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FC1" w:rsidRDefault="00D82FC1" w:rsidP="00D82FC1">
      <w:pPr>
        <w:rPr>
          <w:rFonts w:ascii="Verdana" w:hAnsi="Verdana"/>
          <w:b/>
          <w:sz w:val="24"/>
          <w:szCs w:val="24"/>
        </w:rPr>
      </w:pPr>
    </w:p>
    <w:p w:rsidR="00D82FC1" w:rsidRPr="00D43C14" w:rsidRDefault="00D82FC1" w:rsidP="00D82FC1">
      <w:pPr>
        <w:spacing w:line="360" w:lineRule="auto"/>
        <w:jc w:val="center"/>
        <w:rPr>
          <w:rFonts w:ascii="Curlz MT" w:hAnsi="Curlz MT"/>
          <w:sz w:val="44"/>
          <w:szCs w:val="44"/>
        </w:rPr>
      </w:pPr>
      <w:r w:rsidRPr="00D43C14">
        <w:rPr>
          <w:rFonts w:ascii="Curlz MT" w:hAnsi="Curlz MT"/>
          <w:sz w:val="44"/>
          <w:szCs w:val="44"/>
        </w:rPr>
        <w:t>Universidad Nacional Autónoma de México</w:t>
      </w:r>
    </w:p>
    <w:p w:rsidR="00D82FC1" w:rsidRPr="00D43C14" w:rsidRDefault="00D82FC1" w:rsidP="00D82FC1">
      <w:pPr>
        <w:spacing w:line="360" w:lineRule="auto"/>
        <w:jc w:val="center"/>
        <w:rPr>
          <w:rFonts w:ascii="Curlz MT" w:hAnsi="Curlz MT"/>
          <w:sz w:val="44"/>
          <w:szCs w:val="44"/>
        </w:rPr>
      </w:pPr>
      <w:r w:rsidRPr="00D43C14">
        <w:rPr>
          <w:rFonts w:ascii="Curlz MT" w:hAnsi="Curlz MT"/>
          <w:sz w:val="44"/>
          <w:szCs w:val="44"/>
        </w:rPr>
        <w:t>Facultad de Filosofía y Letras</w:t>
      </w:r>
    </w:p>
    <w:p w:rsidR="00D82FC1" w:rsidRPr="00D43C14" w:rsidRDefault="00D82FC1" w:rsidP="00D82FC1">
      <w:pPr>
        <w:spacing w:line="360" w:lineRule="auto"/>
        <w:jc w:val="center"/>
        <w:rPr>
          <w:rFonts w:ascii="Curlz MT" w:hAnsi="Curlz MT"/>
          <w:sz w:val="44"/>
          <w:szCs w:val="44"/>
        </w:rPr>
      </w:pPr>
      <w:r w:rsidRPr="00D43C14">
        <w:rPr>
          <w:rFonts w:ascii="Curlz MT" w:hAnsi="Curlz MT"/>
          <w:sz w:val="44"/>
          <w:szCs w:val="44"/>
        </w:rPr>
        <w:t>Colegio de Pedagogía</w:t>
      </w:r>
    </w:p>
    <w:p w:rsidR="00D82FC1" w:rsidRPr="00D43C14" w:rsidRDefault="00D82FC1" w:rsidP="00D82FC1">
      <w:pPr>
        <w:spacing w:line="360" w:lineRule="auto"/>
        <w:jc w:val="center"/>
        <w:rPr>
          <w:rFonts w:ascii="Curlz MT" w:hAnsi="Curlz MT"/>
          <w:sz w:val="44"/>
          <w:szCs w:val="44"/>
        </w:rPr>
      </w:pPr>
      <w:r>
        <w:rPr>
          <w:rFonts w:ascii="Curlz MT" w:hAnsi="Curlz MT"/>
          <w:sz w:val="44"/>
          <w:szCs w:val="44"/>
        </w:rPr>
        <w:t>Profa. : Aguilar Díaz Isabel</w:t>
      </w:r>
    </w:p>
    <w:p w:rsidR="00D82FC1" w:rsidRPr="00D43C14" w:rsidRDefault="00D82FC1" w:rsidP="00D82FC1">
      <w:pPr>
        <w:spacing w:line="360" w:lineRule="auto"/>
        <w:jc w:val="center"/>
        <w:rPr>
          <w:rFonts w:ascii="Curlz MT" w:hAnsi="Curlz MT"/>
          <w:sz w:val="44"/>
          <w:szCs w:val="44"/>
        </w:rPr>
      </w:pPr>
      <w:r>
        <w:rPr>
          <w:rFonts w:ascii="Curlz MT" w:hAnsi="Curlz MT"/>
          <w:sz w:val="44"/>
          <w:szCs w:val="44"/>
        </w:rPr>
        <w:t>Asignatura: Auxiliares de la Comunicación</w:t>
      </w:r>
      <w:r w:rsidRPr="00D43C14">
        <w:rPr>
          <w:rFonts w:ascii="Curlz MT" w:hAnsi="Curlz MT"/>
          <w:sz w:val="44"/>
          <w:szCs w:val="44"/>
        </w:rPr>
        <w:t xml:space="preserve"> II</w:t>
      </w:r>
    </w:p>
    <w:p w:rsidR="00D82FC1" w:rsidRPr="00D43C14" w:rsidRDefault="00D82FC1" w:rsidP="00D82FC1">
      <w:pPr>
        <w:spacing w:line="360" w:lineRule="auto"/>
        <w:jc w:val="center"/>
        <w:rPr>
          <w:rFonts w:ascii="Curlz MT" w:hAnsi="Curlz MT"/>
          <w:sz w:val="44"/>
          <w:szCs w:val="44"/>
        </w:rPr>
      </w:pPr>
      <w:r w:rsidRPr="00D43C14">
        <w:rPr>
          <w:rFonts w:ascii="Curlz MT" w:hAnsi="Curlz MT"/>
          <w:sz w:val="44"/>
          <w:szCs w:val="44"/>
        </w:rPr>
        <w:t>Nombre: García Barrera Leidy Diana</w:t>
      </w:r>
    </w:p>
    <w:p w:rsidR="00D82FC1" w:rsidRPr="00D43C14" w:rsidRDefault="00D82FC1" w:rsidP="00D82FC1">
      <w:pPr>
        <w:spacing w:line="360" w:lineRule="auto"/>
        <w:jc w:val="center"/>
        <w:rPr>
          <w:rFonts w:ascii="Curlz MT" w:hAnsi="Curlz MT"/>
          <w:sz w:val="44"/>
          <w:szCs w:val="44"/>
        </w:rPr>
      </w:pPr>
      <w:r>
        <w:rPr>
          <w:rFonts w:ascii="Curlz MT" w:hAnsi="Curlz MT"/>
          <w:sz w:val="44"/>
          <w:szCs w:val="44"/>
        </w:rPr>
        <w:t>Grupo: 0003</w:t>
      </w:r>
    </w:p>
    <w:p w:rsidR="00D82FC1" w:rsidRPr="00D43C14" w:rsidRDefault="00D82FC1" w:rsidP="00D82FC1">
      <w:pPr>
        <w:spacing w:line="360" w:lineRule="auto"/>
        <w:jc w:val="center"/>
        <w:rPr>
          <w:rFonts w:ascii="Curlz MT" w:hAnsi="Curlz MT"/>
          <w:sz w:val="44"/>
          <w:szCs w:val="44"/>
        </w:rPr>
      </w:pPr>
      <w:r w:rsidRPr="00D43C14">
        <w:rPr>
          <w:rFonts w:ascii="Curlz MT" w:hAnsi="Curlz MT"/>
          <w:sz w:val="44"/>
          <w:szCs w:val="44"/>
        </w:rPr>
        <w:t xml:space="preserve">Ensayo: </w:t>
      </w:r>
      <w:r>
        <w:rPr>
          <w:rFonts w:ascii="Curlz MT" w:hAnsi="Curlz MT"/>
          <w:sz w:val="44"/>
          <w:szCs w:val="44"/>
        </w:rPr>
        <w:t>Los alcances educativos, sociales y culturales de las TIC.</w:t>
      </w:r>
    </w:p>
    <w:p w:rsidR="00D82FC1" w:rsidRDefault="00D82FC1" w:rsidP="00D82FC1">
      <w:pPr>
        <w:spacing w:line="360" w:lineRule="auto"/>
        <w:jc w:val="center"/>
        <w:rPr>
          <w:rFonts w:ascii="Curlz MT" w:hAnsi="Curlz MT"/>
          <w:sz w:val="44"/>
          <w:szCs w:val="44"/>
        </w:rPr>
      </w:pPr>
      <w:r>
        <w:rPr>
          <w:rFonts w:ascii="Curlz MT" w:hAnsi="Curlz MT"/>
          <w:sz w:val="44"/>
          <w:szCs w:val="44"/>
        </w:rPr>
        <w:t>Fecha de entrega: 28</w:t>
      </w:r>
      <w:r w:rsidRPr="00D43C14">
        <w:rPr>
          <w:rFonts w:ascii="Curlz MT" w:hAnsi="Curlz MT"/>
          <w:sz w:val="44"/>
          <w:szCs w:val="44"/>
        </w:rPr>
        <w:t>/05/10</w:t>
      </w:r>
    </w:p>
    <w:p w:rsidR="00D82FC1" w:rsidRDefault="00D82FC1" w:rsidP="00D84CFD">
      <w:pPr>
        <w:jc w:val="center"/>
        <w:rPr>
          <w:rFonts w:ascii="Verdana" w:hAnsi="Verdana"/>
          <w:b/>
          <w:sz w:val="24"/>
          <w:szCs w:val="24"/>
        </w:rPr>
      </w:pPr>
    </w:p>
    <w:p w:rsidR="00D82FC1" w:rsidRDefault="00D82FC1" w:rsidP="00D84CFD">
      <w:pPr>
        <w:jc w:val="center"/>
        <w:rPr>
          <w:rFonts w:ascii="Verdana" w:hAnsi="Verdana"/>
          <w:b/>
          <w:sz w:val="24"/>
          <w:szCs w:val="24"/>
        </w:rPr>
      </w:pPr>
    </w:p>
    <w:p w:rsidR="00D82FC1" w:rsidRDefault="00D82FC1" w:rsidP="00D84CFD">
      <w:pPr>
        <w:jc w:val="center"/>
        <w:rPr>
          <w:rFonts w:ascii="Verdana" w:hAnsi="Verdana"/>
          <w:b/>
          <w:sz w:val="24"/>
          <w:szCs w:val="24"/>
        </w:rPr>
      </w:pPr>
    </w:p>
    <w:p w:rsidR="00D82FC1" w:rsidRDefault="00D82FC1" w:rsidP="00D82FC1">
      <w:pPr>
        <w:rPr>
          <w:rFonts w:ascii="Verdana" w:hAnsi="Verdana"/>
          <w:b/>
          <w:sz w:val="24"/>
          <w:szCs w:val="24"/>
        </w:rPr>
      </w:pPr>
    </w:p>
    <w:p w:rsidR="00C027C7" w:rsidRPr="00F4614F" w:rsidRDefault="00F4614F" w:rsidP="00D82FC1">
      <w:pPr>
        <w:jc w:val="center"/>
        <w:rPr>
          <w:rFonts w:ascii="Verdana" w:hAnsi="Verdana"/>
          <w:b/>
          <w:sz w:val="24"/>
          <w:szCs w:val="24"/>
        </w:rPr>
      </w:pPr>
      <w:r w:rsidRPr="00F4614F">
        <w:rPr>
          <w:rFonts w:ascii="Verdana" w:hAnsi="Verdana"/>
          <w:b/>
          <w:sz w:val="24"/>
          <w:szCs w:val="24"/>
        </w:rPr>
        <w:lastRenderedPageBreak/>
        <w:t xml:space="preserve">Los alcances educativos, </w:t>
      </w:r>
      <w:r>
        <w:rPr>
          <w:rFonts w:ascii="Verdana" w:hAnsi="Verdana"/>
          <w:b/>
          <w:sz w:val="24"/>
          <w:szCs w:val="24"/>
        </w:rPr>
        <w:t>sociales y culturales de las TIC</w:t>
      </w:r>
      <w:r w:rsidRPr="00F4614F">
        <w:rPr>
          <w:rFonts w:ascii="Verdana" w:hAnsi="Verdana"/>
          <w:b/>
          <w:sz w:val="24"/>
          <w:szCs w:val="24"/>
        </w:rPr>
        <w:t>.</w:t>
      </w:r>
    </w:p>
    <w:p w:rsidR="003C1863" w:rsidRDefault="003C1863" w:rsidP="00F4614F">
      <w:pPr>
        <w:rPr>
          <w:rFonts w:ascii="Verdana" w:hAnsi="Verdana"/>
          <w:sz w:val="24"/>
          <w:szCs w:val="24"/>
        </w:rPr>
      </w:pPr>
    </w:p>
    <w:p w:rsidR="00F4614F" w:rsidRDefault="00F4614F" w:rsidP="00F4614F">
      <w:pPr>
        <w:rPr>
          <w:rFonts w:ascii="Verdana" w:hAnsi="Verdana"/>
          <w:b/>
          <w:sz w:val="24"/>
          <w:szCs w:val="24"/>
        </w:rPr>
      </w:pPr>
      <w:r w:rsidRPr="00F4614F">
        <w:rPr>
          <w:rFonts w:ascii="Verdana" w:hAnsi="Verdana"/>
          <w:b/>
          <w:sz w:val="24"/>
          <w:szCs w:val="24"/>
        </w:rPr>
        <w:t xml:space="preserve">Introducción </w:t>
      </w:r>
    </w:p>
    <w:p w:rsidR="00DD2803" w:rsidRDefault="00DD2803" w:rsidP="008E6441">
      <w:pPr>
        <w:spacing w:line="360" w:lineRule="auto"/>
        <w:jc w:val="both"/>
        <w:rPr>
          <w:rFonts w:ascii="Verdana" w:hAnsi="Verdana"/>
          <w:sz w:val="24"/>
          <w:szCs w:val="24"/>
        </w:rPr>
      </w:pPr>
      <w:r w:rsidRPr="00DD2803">
        <w:rPr>
          <w:rFonts w:ascii="Verdana" w:hAnsi="Verdana"/>
          <w:sz w:val="24"/>
          <w:szCs w:val="24"/>
        </w:rPr>
        <w:t>En el presente trabajo se abordara el tema de los alcances en la educación, en la sociedad y la cultura. Para ello se dará una reseña histórica de forma breve sobre las tecnologías aplicadas a la educación</w:t>
      </w:r>
      <w:r>
        <w:rPr>
          <w:rFonts w:ascii="Verdana" w:hAnsi="Verdana"/>
          <w:sz w:val="24"/>
          <w:szCs w:val="24"/>
        </w:rPr>
        <w:t>, lo cual nos ayudara a contextual</w:t>
      </w:r>
      <w:r w:rsidR="00D84CFD">
        <w:rPr>
          <w:rFonts w:ascii="Verdana" w:hAnsi="Verdana"/>
          <w:sz w:val="24"/>
          <w:szCs w:val="24"/>
        </w:rPr>
        <w:t>izar sobre</w:t>
      </w:r>
      <w:r>
        <w:rPr>
          <w:rFonts w:ascii="Verdana" w:hAnsi="Verdana"/>
          <w:sz w:val="24"/>
          <w:szCs w:val="24"/>
        </w:rPr>
        <w:t xml:space="preserve"> dicho tema. </w:t>
      </w:r>
    </w:p>
    <w:p w:rsidR="00DD2803" w:rsidRDefault="00DD2803" w:rsidP="008E6441">
      <w:pPr>
        <w:spacing w:line="360" w:lineRule="auto"/>
        <w:jc w:val="both"/>
        <w:rPr>
          <w:rFonts w:ascii="Verdana" w:hAnsi="Verdana"/>
          <w:sz w:val="24"/>
          <w:szCs w:val="24"/>
        </w:rPr>
      </w:pPr>
      <w:r>
        <w:rPr>
          <w:rFonts w:ascii="Verdana" w:hAnsi="Verdana"/>
          <w:sz w:val="24"/>
          <w:szCs w:val="24"/>
        </w:rPr>
        <w:t>Posteriormente se hablará sobre cómo ha influido en la educación las TIC,</w:t>
      </w:r>
      <w:r w:rsidR="008E6441">
        <w:rPr>
          <w:rFonts w:ascii="Verdana" w:hAnsi="Verdana"/>
          <w:sz w:val="24"/>
          <w:szCs w:val="24"/>
        </w:rPr>
        <w:t xml:space="preserve"> de tal forma que como podremos ver más ad</w:t>
      </w:r>
      <w:r w:rsidR="00842997">
        <w:rPr>
          <w:rFonts w:ascii="Verdana" w:hAnsi="Verdana"/>
          <w:sz w:val="24"/>
          <w:szCs w:val="24"/>
        </w:rPr>
        <w:t>elant</w:t>
      </w:r>
      <w:r w:rsidR="00D84CFD">
        <w:rPr>
          <w:rFonts w:ascii="Verdana" w:hAnsi="Verdana"/>
          <w:sz w:val="24"/>
          <w:szCs w:val="24"/>
        </w:rPr>
        <w:t>e, la educación virtual,</w:t>
      </w:r>
      <w:r w:rsidR="008E6441">
        <w:rPr>
          <w:rFonts w:ascii="Verdana" w:hAnsi="Verdana"/>
          <w:sz w:val="24"/>
          <w:szCs w:val="24"/>
        </w:rPr>
        <w:t xml:space="preserve"> ha sido uno de los grandes logros que han hecho posibles la combinación </w:t>
      </w:r>
      <w:r w:rsidR="00D84CFD">
        <w:rPr>
          <w:rFonts w:ascii="Verdana" w:hAnsi="Verdana"/>
          <w:sz w:val="24"/>
          <w:szCs w:val="24"/>
        </w:rPr>
        <w:t>del campo educativo con</w:t>
      </w:r>
      <w:r w:rsidR="008E6441">
        <w:rPr>
          <w:rFonts w:ascii="Verdana" w:hAnsi="Verdana"/>
          <w:sz w:val="24"/>
          <w:szCs w:val="24"/>
        </w:rPr>
        <w:t xml:space="preserve"> las tecnologías de </w:t>
      </w:r>
      <w:r w:rsidR="00D84CFD">
        <w:rPr>
          <w:rFonts w:ascii="Verdana" w:hAnsi="Verdana"/>
          <w:sz w:val="24"/>
          <w:szCs w:val="24"/>
        </w:rPr>
        <w:t>información y comunicación</w:t>
      </w:r>
      <w:r w:rsidR="008E6441">
        <w:rPr>
          <w:rFonts w:ascii="Verdana" w:hAnsi="Verdana"/>
          <w:sz w:val="24"/>
          <w:szCs w:val="24"/>
        </w:rPr>
        <w:t>.</w:t>
      </w:r>
    </w:p>
    <w:p w:rsidR="008E6441" w:rsidRPr="00DD2803" w:rsidRDefault="008E6441" w:rsidP="008E6441">
      <w:pPr>
        <w:spacing w:line="360" w:lineRule="auto"/>
        <w:jc w:val="both"/>
        <w:rPr>
          <w:rFonts w:ascii="Verdana" w:hAnsi="Verdana"/>
          <w:sz w:val="24"/>
          <w:szCs w:val="24"/>
        </w:rPr>
      </w:pPr>
      <w:r>
        <w:rPr>
          <w:rFonts w:ascii="Verdana" w:hAnsi="Verdana"/>
          <w:sz w:val="24"/>
          <w:szCs w:val="24"/>
        </w:rPr>
        <w:t>Después se mencionara algunas de las ventajas y desventajas que tiene las TIC en la sociedad y el papel importante que juega la cultura. Por último se dará un conclusión donde se pretende resaltarla importancia que tenemos como pedagogos para hacer un uso adecuado de las TIC.</w:t>
      </w:r>
    </w:p>
    <w:p w:rsidR="00F4614F" w:rsidRPr="004B5303" w:rsidRDefault="00D3771A" w:rsidP="00F4614F">
      <w:pPr>
        <w:spacing w:line="360" w:lineRule="auto"/>
        <w:jc w:val="both"/>
        <w:rPr>
          <w:rFonts w:ascii="Verdana" w:hAnsi="Verdana"/>
          <w:b/>
          <w:sz w:val="24"/>
          <w:szCs w:val="24"/>
        </w:rPr>
      </w:pPr>
      <w:r w:rsidRPr="004B5303">
        <w:rPr>
          <w:rFonts w:ascii="Verdana" w:hAnsi="Verdana"/>
          <w:b/>
          <w:sz w:val="24"/>
          <w:szCs w:val="24"/>
        </w:rPr>
        <w:t>Antecedentes históricos</w:t>
      </w:r>
    </w:p>
    <w:p w:rsidR="00D3771A" w:rsidRDefault="00D3771A" w:rsidP="00F4614F">
      <w:pPr>
        <w:spacing w:line="360" w:lineRule="auto"/>
        <w:jc w:val="both"/>
        <w:rPr>
          <w:rFonts w:ascii="Verdana" w:hAnsi="Verdana"/>
          <w:sz w:val="24"/>
          <w:szCs w:val="24"/>
        </w:rPr>
      </w:pPr>
      <w:r>
        <w:rPr>
          <w:rFonts w:ascii="Verdana" w:hAnsi="Verdana"/>
          <w:sz w:val="24"/>
          <w:szCs w:val="24"/>
        </w:rPr>
        <w:t>Como breve reseña histórica de de las tecnologías aplicadas a la educación y basándonos en el autor De Pablos (1994), menciona que existen cinco décadas en el desarrollo de la tecnología educativa:</w:t>
      </w:r>
    </w:p>
    <w:p w:rsidR="00D3771A" w:rsidRDefault="00D3771A" w:rsidP="00F4614F">
      <w:pPr>
        <w:spacing w:line="360" w:lineRule="auto"/>
        <w:jc w:val="both"/>
        <w:rPr>
          <w:rFonts w:ascii="Verdana" w:hAnsi="Verdana"/>
          <w:sz w:val="24"/>
          <w:szCs w:val="24"/>
        </w:rPr>
      </w:pPr>
      <w:r>
        <w:rPr>
          <w:rFonts w:ascii="Verdana" w:hAnsi="Verdana"/>
          <w:sz w:val="24"/>
          <w:szCs w:val="24"/>
        </w:rPr>
        <w:t>En la década de 1940, el desarrollo se centra en la formación que se diseña para el mundo militar por medio de recursos audiovisuales. En 1950 esta década es marcada por Skinner sobre condicionamiento operante aplicados a la enseñanza programada.</w:t>
      </w:r>
      <w:r w:rsidR="00103E29">
        <w:rPr>
          <w:rFonts w:ascii="Verdana" w:hAnsi="Verdana"/>
          <w:sz w:val="24"/>
          <w:szCs w:val="24"/>
        </w:rPr>
        <w:t xml:space="preserve"> Durante la década de 1960 se produce la expansión de medios de comunicación social, con una revisión de la teoría de la comunicación que ya contempla las aplicaciones de los medios en la educación. En1970 es la década donde </w:t>
      </w:r>
      <w:r w:rsidR="00103E29">
        <w:rPr>
          <w:rFonts w:ascii="Verdana" w:hAnsi="Verdana"/>
          <w:sz w:val="24"/>
          <w:szCs w:val="24"/>
        </w:rPr>
        <w:lastRenderedPageBreak/>
        <w:t xml:space="preserve">se inicia el desarrollo de la informática, además hay un intento por implantar la enseñanza asistida por un ordenador (EAO) y de la  enseñanza programada. Durante la década de 1980 se inicia el desarrollo de los soportes informáticos y audiovisuales que tienen como objetivo la interacción persona-sitema. A partir de los años noventa las nuevas tecnologías tiene un nuevo soporte: las redes telemáticas. La </w:t>
      </w:r>
      <w:r w:rsidR="009B491B">
        <w:rPr>
          <w:rFonts w:ascii="Verdana" w:hAnsi="Verdana"/>
          <w:sz w:val="24"/>
          <w:szCs w:val="24"/>
        </w:rPr>
        <w:t xml:space="preserve">puesta en escena de la red Internet, está haciendo replantearse muchos </w:t>
      </w:r>
      <w:r w:rsidR="004B5303">
        <w:rPr>
          <w:rFonts w:ascii="Verdana" w:hAnsi="Verdana"/>
          <w:sz w:val="24"/>
          <w:szCs w:val="24"/>
        </w:rPr>
        <w:t>procedimientos</w:t>
      </w:r>
      <w:r w:rsidR="009B491B">
        <w:rPr>
          <w:rFonts w:ascii="Verdana" w:hAnsi="Verdana"/>
          <w:sz w:val="24"/>
          <w:szCs w:val="24"/>
        </w:rPr>
        <w:t xml:space="preserve"> educativos y está generando nuevos modos, tanto de conocimiento como de enseñanza y aprendizaje.</w:t>
      </w:r>
    </w:p>
    <w:p w:rsidR="004B5303" w:rsidRPr="00D3771A" w:rsidRDefault="004B5303" w:rsidP="00F4614F">
      <w:pPr>
        <w:spacing w:line="360" w:lineRule="auto"/>
        <w:jc w:val="both"/>
        <w:rPr>
          <w:rFonts w:ascii="Verdana" w:hAnsi="Verdana"/>
          <w:sz w:val="24"/>
          <w:szCs w:val="24"/>
        </w:rPr>
      </w:pPr>
    </w:p>
    <w:p w:rsidR="004B5303" w:rsidRPr="004B5303" w:rsidRDefault="003D1AC6" w:rsidP="00F4614F">
      <w:pPr>
        <w:spacing w:line="360" w:lineRule="auto"/>
        <w:jc w:val="both"/>
        <w:rPr>
          <w:rFonts w:ascii="Verdana" w:hAnsi="Verdana"/>
          <w:b/>
          <w:sz w:val="24"/>
          <w:szCs w:val="24"/>
        </w:rPr>
      </w:pPr>
      <w:r>
        <w:rPr>
          <w:rFonts w:ascii="Verdana" w:hAnsi="Verdana"/>
          <w:b/>
          <w:sz w:val="24"/>
          <w:szCs w:val="24"/>
        </w:rPr>
        <w:t xml:space="preserve">Alcances </w:t>
      </w:r>
      <w:r w:rsidR="00F4614F">
        <w:rPr>
          <w:rFonts w:ascii="Verdana" w:hAnsi="Verdana"/>
          <w:b/>
          <w:sz w:val="24"/>
          <w:szCs w:val="24"/>
        </w:rPr>
        <w:t xml:space="preserve"> de las TIC en la educación</w:t>
      </w:r>
    </w:p>
    <w:p w:rsidR="00F4614F" w:rsidRDefault="00F4614F" w:rsidP="00F4614F">
      <w:pPr>
        <w:spacing w:line="360" w:lineRule="auto"/>
        <w:jc w:val="both"/>
        <w:rPr>
          <w:rFonts w:ascii="Verdana" w:hAnsi="Verdana"/>
          <w:sz w:val="24"/>
          <w:szCs w:val="24"/>
        </w:rPr>
      </w:pPr>
      <w:r>
        <w:rPr>
          <w:rFonts w:ascii="Verdana" w:hAnsi="Verdana"/>
          <w:sz w:val="24"/>
          <w:szCs w:val="24"/>
        </w:rPr>
        <w:t xml:space="preserve">En la actualidad los recursos tecnológicos son herramientas de suma importancia para </w:t>
      </w:r>
      <w:r w:rsidR="001F7CDB">
        <w:rPr>
          <w:rFonts w:ascii="Verdana" w:hAnsi="Verdana"/>
          <w:sz w:val="24"/>
          <w:szCs w:val="24"/>
        </w:rPr>
        <w:t xml:space="preserve">la </w:t>
      </w:r>
      <w:r>
        <w:rPr>
          <w:rFonts w:ascii="Verdana" w:hAnsi="Verdana"/>
          <w:sz w:val="24"/>
          <w:szCs w:val="24"/>
        </w:rPr>
        <w:t>gestión del conocimiento, ya que ayudan a facilitarlo, compartirlo, impulsarlo y comunicarlo dentro y fuera de las instituciones educativas.</w:t>
      </w:r>
      <w:r w:rsidR="001F7CDB">
        <w:rPr>
          <w:rFonts w:ascii="Verdana" w:hAnsi="Verdana"/>
          <w:sz w:val="24"/>
          <w:szCs w:val="24"/>
        </w:rPr>
        <w:t xml:space="preserve"> Estas</w:t>
      </w:r>
      <w:r>
        <w:rPr>
          <w:rFonts w:ascii="Verdana" w:hAnsi="Verdana"/>
          <w:sz w:val="24"/>
          <w:szCs w:val="24"/>
        </w:rPr>
        <w:t xml:space="preserve"> nuevas tecnologías se han implementado para mejorar la educación con el fin de que los alumnos puedan pensar de forma crítica y autónoma, así como también comunicarse con mayor facilidad y trabajar en equipo.</w:t>
      </w:r>
      <w:r w:rsidR="004B5303">
        <w:rPr>
          <w:rFonts w:ascii="Verdana" w:hAnsi="Verdana"/>
          <w:sz w:val="24"/>
          <w:szCs w:val="24"/>
        </w:rPr>
        <w:t xml:space="preserve"> En  la siguiente línea la definición </w:t>
      </w:r>
      <w:r w:rsidR="00842997">
        <w:rPr>
          <w:rFonts w:ascii="Verdana" w:hAnsi="Verdana"/>
          <w:sz w:val="24"/>
          <w:szCs w:val="24"/>
        </w:rPr>
        <w:t xml:space="preserve">sobre las TIC </w:t>
      </w:r>
      <w:r w:rsidR="004B5303">
        <w:rPr>
          <w:rFonts w:ascii="Verdana" w:hAnsi="Verdana"/>
          <w:sz w:val="24"/>
          <w:szCs w:val="24"/>
        </w:rPr>
        <w:t xml:space="preserve">es de J. Antonio </w:t>
      </w:r>
      <w:r w:rsidR="00A840A6">
        <w:rPr>
          <w:rFonts w:ascii="Verdana" w:hAnsi="Verdana"/>
          <w:sz w:val="24"/>
          <w:szCs w:val="24"/>
        </w:rPr>
        <w:t xml:space="preserve"> Ortega </w:t>
      </w:r>
      <w:r w:rsidR="004B5303">
        <w:rPr>
          <w:rFonts w:ascii="Verdana" w:hAnsi="Verdana"/>
          <w:sz w:val="24"/>
          <w:szCs w:val="24"/>
        </w:rPr>
        <w:t>Carrillo</w:t>
      </w:r>
      <w:r w:rsidR="00A840A6">
        <w:rPr>
          <w:rFonts w:ascii="Verdana" w:hAnsi="Verdana"/>
          <w:sz w:val="24"/>
          <w:szCs w:val="24"/>
        </w:rPr>
        <w:t xml:space="preserve"> y A. Chacón Medina</w:t>
      </w:r>
      <w:r w:rsidR="004B5303">
        <w:rPr>
          <w:rFonts w:ascii="Verdana" w:hAnsi="Verdana"/>
          <w:sz w:val="24"/>
          <w:szCs w:val="24"/>
        </w:rPr>
        <w:t>:</w:t>
      </w:r>
    </w:p>
    <w:p w:rsidR="003D1AC6" w:rsidRPr="003D1AC6" w:rsidRDefault="00F64DCB" w:rsidP="00F64DCB">
      <w:pPr>
        <w:spacing w:line="360" w:lineRule="auto"/>
        <w:ind w:left="708"/>
        <w:jc w:val="both"/>
        <w:rPr>
          <w:rFonts w:ascii="Verdana" w:hAnsi="Verdana"/>
          <w:sz w:val="20"/>
          <w:szCs w:val="20"/>
        </w:rPr>
      </w:pPr>
      <w:r>
        <w:rPr>
          <w:rFonts w:ascii="Verdana" w:hAnsi="Verdana"/>
          <w:sz w:val="20"/>
          <w:szCs w:val="20"/>
        </w:rPr>
        <w:t xml:space="preserve">Las </w:t>
      </w:r>
      <w:r w:rsidR="003D1AC6" w:rsidRPr="003D1AC6">
        <w:rPr>
          <w:rFonts w:ascii="Verdana" w:hAnsi="Verdana"/>
          <w:bCs/>
          <w:sz w:val="20"/>
          <w:szCs w:val="20"/>
        </w:rPr>
        <w:t>Tec</w:t>
      </w:r>
      <w:r>
        <w:rPr>
          <w:rFonts w:ascii="Verdana" w:hAnsi="Verdana"/>
          <w:bCs/>
          <w:sz w:val="20"/>
          <w:szCs w:val="20"/>
        </w:rPr>
        <w:t xml:space="preserve">nologías de la Información y </w:t>
      </w:r>
      <w:r w:rsidR="008762FA">
        <w:rPr>
          <w:rFonts w:ascii="Verdana" w:hAnsi="Verdana"/>
          <w:bCs/>
          <w:sz w:val="20"/>
          <w:szCs w:val="20"/>
        </w:rPr>
        <w:t>la</w:t>
      </w:r>
      <w:r w:rsidR="003D1AC6" w:rsidRPr="003D1AC6">
        <w:rPr>
          <w:rFonts w:ascii="Verdana" w:hAnsi="Verdana"/>
          <w:bCs/>
          <w:sz w:val="20"/>
          <w:szCs w:val="20"/>
        </w:rPr>
        <w:t xml:space="preserve"> Comunicación</w:t>
      </w:r>
      <w:r w:rsidR="003D1AC6" w:rsidRPr="003D1AC6">
        <w:rPr>
          <w:rFonts w:ascii="Verdana" w:hAnsi="Verdana"/>
          <w:sz w:val="20"/>
          <w:szCs w:val="20"/>
        </w:rPr>
        <w:t xml:space="preserve"> </w:t>
      </w:r>
      <w:r>
        <w:rPr>
          <w:rFonts w:ascii="Verdana" w:hAnsi="Verdana"/>
          <w:sz w:val="20"/>
          <w:szCs w:val="20"/>
        </w:rPr>
        <w:t>(TIC) hace</w:t>
      </w:r>
      <w:r w:rsidR="007C5390">
        <w:rPr>
          <w:rFonts w:ascii="Verdana" w:hAnsi="Verdana"/>
          <w:sz w:val="20"/>
          <w:szCs w:val="20"/>
        </w:rPr>
        <w:t>n</w:t>
      </w:r>
      <w:r>
        <w:rPr>
          <w:rFonts w:ascii="Verdana" w:hAnsi="Verdana"/>
          <w:sz w:val="20"/>
          <w:szCs w:val="20"/>
        </w:rPr>
        <w:t xml:space="preserve"> referencia </w:t>
      </w:r>
      <w:r w:rsidR="003D1AC6" w:rsidRPr="003D1AC6">
        <w:rPr>
          <w:rFonts w:ascii="Verdana" w:hAnsi="Verdana"/>
          <w:sz w:val="20"/>
          <w:szCs w:val="20"/>
        </w:rPr>
        <w:t>al conjunto de tecnolog</w:t>
      </w:r>
      <w:r>
        <w:rPr>
          <w:rFonts w:ascii="Verdana" w:hAnsi="Verdana"/>
          <w:sz w:val="20"/>
          <w:szCs w:val="20"/>
        </w:rPr>
        <w:t xml:space="preserve">ías que permiten la </w:t>
      </w:r>
      <w:r w:rsidR="003D1AC6" w:rsidRPr="003D1AC6">
        <w:rPr>
          <w:rFonts w:ascii="Verdana" w:hAnsi="Verdana"/>
          <w:sz w:val="20"/>
          <w:szCs w:val="20"/>
        </w:rPr>
        <w:t>producción, almacenamiento,</w:t>
      </w:r>
      <w:r>
        <w:rPr>
          <w:rFonts w:ascii="Verdana" w:hAnsi="Verdana"/>
          <w:sz w:val="20"/>
          <w:szCs w:val="20"/>
        </w:rPr>
        <w:t xml:space="preserve"> procesamiento,</w:t>
      </w:r>
      <w:r w:rsidR="003D1AC6" w:rsidRPr="003D1AC6">
        <w:rPr>
          <w:rFonts w:ascii="Verdana" w:hAnsi="Verdana"/>
          <w:sz w:val="20"/>
          <w:szCs w:val="20"/>
        </w:rPr>
        <w:t xml:space="preserve"> tratamiento, registro y </w:t>
      </w:r>
      <w:r>
        <w:rPr>
          <w:rFonts w:ascii="Verdana" w:hAnsi="Verdana"/>
          <w:sz w:val="20"/>
          <w:szCs w:val="20"/>
        </w:rPr>
        <w:t>soporte de información</w:t>
      </w:r>
      <w:r w:rsidR="003D1AC6" w:rsidRPr="003D1AC6">
        <w:rPr>
          <w:rFonts w:ascii="Verdana" w:hAnsi="Verdana"/>
          <w:sz w:val="20"/>
          <w:szCs w:val="20"/>
        </w:rPr>
        <w:t xml:space="preserve">, </w:t>
      </w:r>
      <w:r w:rsidR="00943A81">
        <w:rPr>
          <w:rFonts w:ascii="Verdana" w:hAnsi="Verdana"/>
          <w:sz w:val="20"/>
          <w:szCs w:val="20"/>
        </w:rPr>
        <w:t xml:space="preserve">además de </w:t>
      </w:r>
      <w:r>
        <w:rPr>
          <w:rFonts w:ascii="Verdana" w:hAnsi="Verdana"/>
          <w:sz w:val="20"/>
          <w:szCs w:val="20"/>
        </w:rPr>
        <w:t xml:space="preserve">canales de </w:t>
      </w:r>
      <w:r w:rsidR="00943A81">
        <w:rPr>
          <w:rFonts w:ascii="Verdana" w:hAnsi="Verdana"/>
          <w:sz w:val="20"/>
          <w:szCs w:val="20"/>
        </w:rPr>
        <w:t>comunicación, a través de medios electrónicos.</w:t>
      </w:r>
      <w:r w:rsidR="00A840A6">
        <w:rPr>
          <w:rStyle w:val="Refdenotaalpie"/>
          <w:rFonts w:ascii="Verdana" w:hAnsi="Verdana"/>
          <w:sz w:val="20"/>
          <w:szCs w:val="20"/>
        </w:rPr>
        <w:footnoteReference w:id="1"/>
      </w:r>
      <w:r w:rsidR="00943A81">
        <w:rPr>
          <w:rFonts w:ascii="Verdana" w:hAnsi="Verdana"/>
          <w:sz w:val="20"/>
          <w:szCs w:val="20"/>
        </w:rPr>
        <w:t xml:space="preserve"> </w:t>
      </w:r>
    </w:p>
    <w:p w:rsidR="00F4614F" w:rsidRDefault="001F7CDB" w:rsidP="00F4614F">
      <w:pPr>
        <w:spacing w:line="360" w:lineRule="auto"/>
        <w:jc w:val="both"/>
        <w:rPr>
          <w:rFonts w:ascii="Verdana" w:hAnsi="Verdana"/>
          <w:sz w:val="24"/>
          <w:szCs w:val="24"/>
        </w:rPr>
      </w:pPr>
      <w:r>
        <w:rPr>
          <w:rFonts w:ascii="Verdana" w:hAnsi="Verdana"/>
          <w:sz w:val="24"/>
          <w:szCs w:val="24"/>
        </w:rPr>
        <w:t>Una de las aportaciones de las</w:t>
      </w:r>
      <w:r w:rsidRPr="007C5390">
        <w:rPr>
          <w:rFonts w:ascii="Verdana" w:hAnsi="Verdana"/>
          <w:i/>
          <w:sz w:val="24"/>
          <w:szCs w:val="24"/>
        </w:rPr>
        <w:t xml:space="preserve"> TIC</w:t>
      </w:r>
      <w:r>
        <w:rPr>
          <w:rFonts w:ascii="Verdana" w:hAnsi="Verdana"/>
          <w:sz w:val="24"/>
          <w:szCs w:val="24"/>
        </w:rPr>
        <w:t xml:space="preserve">, es su intervención en los </w:t>
      </w:r>
      <w:r w:rsidRPr="007C5390">
        <w:rPr>
          <w:rFonts w:ascii="Verdana" w:hAnsi="Verdana"/>
          <w:i/>
          <w:sz w:val="24"/>
          <w:szCs w:val="24"/>
        </w:rPr>
        <w:t>procesos de enseñanza y aprendizaje</w:t>
      </w:r>
      <w:r>
        <w:rPr>
          <w:rFonts w:ascii="Verdana" w:hAnsi="Verdana"/>
          <w:sz w:val="24"/>
          <w:szCs w:val="24"/>
        </w:rPr>
        <w:t>, debido a que a que se han notado cambios en la forma de enseñanza, cambian</w:t>
      </w:r>
      <w:r w:rsidR="007C5390">
        <w:rPr>
          <w:rFonts w:ascii="Verdana" w:hAnsi="Verdana"/>
          <w:sz w:val="24"/>
          <w:szCs w:val="24"/>
        </w:rPr>
        <w:t xml:space="preserve">do de presencial a </w:t>
      </w:r>
      <w:r w:rsidR="00D84CFD">
        <w:rPr>
          <w:rFonts w:ascii="Verdana" w:hAnsi="Verdana"/>
          <w:i/>
          <w:sz w:val="24"/>
          <w:szCs w:val="24"/>
        </w:rPr>
        <w:t xml:space="preserve">no presencial </w:t>
      </w:r>
      <w:r>
        <w:rPr>
          <w:rFonts w:ascii="Verdana" w:hAnsi="Verdana"/>
          <w:sz w:val="24"/>
          <w:szCs w:val="24"/>
        </w:rPr>
        <w:t xml:space="preserve">o </w:t>
      </w:r>
      <w:r>
        <w:rPr>
          <w:rFonts w:ascii="Verdana" w:hAnsi="Verdana"/>
          <w:sz w:val="24"/>
          <w:szCs w:val="24"/>
        </w:rPr>
        <w:lastRenderedPageBreak/>
        <w:t>bien bimodal donde se combinan las dos anteriores. De tal forma que los alumnos puedan aprovechar la tecnología como medio para aprender de forma tanto colectiva como individual.</w:t>
      </w:r>
    </w:p>
    <w:p w:rsidR="001F7CDB" w:rsidRDefault="001F7CDB" w:rsidP="00F4614F">
      <w:pPr>
        <w:spacing w:line="360" w:lineRule="auto"/>
        <w:jc w:val="both"/>
        <w:rPr>
          <w:rFonts w:ascii="Verdana" w:hAnsi="Verdana"/>
          <w:sz w:val="24"/>
          <w:szCs w:val="24"/>
        </w:rPr>
      </w:pPr>
      <w:r>
        <w:rPr>
          <w:rFonts w:ascii="Verdana" w:hAnsi="Verdana"/>
          <w:sz w:val="24"/>
          <w:szCs w:val="24"/>
        </w:rPr>
        <w:t xml:space="preserve">Por otro lado podemos decir que la educación tradicional se ha modificado y ha dado paso a la </w:t>
      </w:r>
      <w:r w:rsidRPr="007C5390">
        <w:rPr>
          <w:rFonts w:ascii="Verdana" w:hAnsi="Verdana"/>
          <w:i/>
          <w:sz w:val="24"/>
          <w:szCs w:val="24"/>
        </w:rPr>
        <w:t>educación vi</w:t>
      </w:r>
      <w:r w:rsidR="0097786F" w:rsidRPr="007C5390">
        <w:rPr>
          <w:rFonts w:ascii="Verdana" w:hAnsi="Verdana"/>
          <w:i/>
          <w:sz w:val="24"/>
          <w:szCs w:val="24"/>
        </w:rPr>
        <w:t>r</w:t>
      </w:r>
      <w:r w:rsidRPr="007C5390">
        <w:rPr>
          <w:rFonts w:ascii="Verdana" w:hAnsi="Verdana"/>
          <w:i/>
          <w:sz w:val="24"/>
          <w:szCs w:val="24"/>
        </w:rPr>
        <w:t>tual</w:t>
      </w:r>
      <w:r w:rsidR="0097786F">
        <w:rPr>
          <w:rFonts w:ascii="Verdana" w:hAnsi="Verdana"/>
          <w:sz w:val="24"/>
          <w:szCs w:val="24"/>
        </w:rPr>
        <w:t xml:space="preserve"> definida por la UNESCO</w:t>
      </w:r>
      <w:r w:rsidR="0084669E">
        <w:rPr>
          <w:rFonts w:ascii="Verdana" w:hAnsi="Verdana"/>
          <w:sz w:val="24"/>
          <w:szCs w:val="24"/>
        </w:rPr>
        <w:t xml:space="preserve"> </w:t>
      </w:r>
      <w:r w:rsidR="0097786F">
        <w:rPr>
          <w:rFonts w:ascii="Verdana" w:hAnsi="Verdana"/>
          <w:sz w:val="24"/>
          <w:szCs w:val="24"/>
        </w:rPr>
        <w:t>(1998)</w:t>
      </w:r>
      <w:r w:rsidR="0084669E">
        <w:rPr>
          <w:rFonts w:ascii="Verdana" w:hAnsi="Verdana"/>
          <w:sz w:val="24"/>
          <w:szCs w:val="24"/>
        </w:rPr>
        <w:t xml:space="preserve"> </w:t>
      </w:r>
      <w:r w:rsidR="0097786F">
        <w:rPr>
          <w:rFonts w:ascii="Verdana" w:hAnsi="Verdana"/>
          <w:sz w:val="24"/>
          <w:szCs w:val="24"/>
        </w:rPr>
        <w:t>como &lt;&lt;entornos de aprendizaje que constituyen una forma</w:t>
      </w:r>
      <w:r w:rsidR="0084669E">
        <w:rPr>
          <w:rFonts w:ascii="Verdana" w:hAnsi="Verdana"/>
          <w:sz w:val="24"/>
          <w:szCs w:val="24"/>
        </w:rPr>
        <w:t xml:space="preserve"> nueva, en relación con la tecnología educativa (…) un programa informático e interactivo de carácter pedagógico&gt;&gt;</w:t>
      </w:r>
      <w:r w:rsidR="001C4BE1">
        <w:rPr>
          <w:rStyle w:val="Refdenotaalpie"/>
          <w:rFonts w:ascii="Verdana" w:hAnsi="Verdana"/>
          <w:sz w:val="24"/>
          <w:szCs w:val="24"/>
        </w:rPr>
        <w:footnoteReference w:id="2"/>
      </w:r>
      <w:r w:rsidR="0084669E">
        <w:rPr>
          <w:rFonts w:ascii="Verdana" w:hAnsi="Verdana"/>
          <w:sz w:val="24"/>
          <w:szCs w:val="24"/>
        </w:rPr>
        <w:t>. Sin embargo debemos tener presente que existen diferentes definiciones sobre este concepto.</w:t>
      </w:r>
    </w:p>
    <w:p w:rsidR="00842997" w:rsidRPr="00842997" w:rsidRDefault="00842997" w:rsidP="00F4614F">
      <w:pPr>
        <w:spacing w:line="360" w:lineRule="auto"/>
        <w:jc w:val="both"/>
        <w:rPr>
          <w:rFonts w:ascii="Verdana" w:hAnsi="Verdana"/>
          <w:sz w:val="24"/>
          <w:szCs w:val="24"/>
        </w:rPr>
      </w:pPr>
      <w:r>
        <w:rPr>
          <w:rFonts w:ascii="Verdana" w:hAnsi="Verdana" w:cs="Tahoma"/>
          <w:sz w:val="24"/>
          <w:szCs w:val="24"/>
        </w:rPr>
        <w:t>Dentro de la educación virtual podemos colocar l</w:t>
      </w:r>
      <w:r w:rsidRPr="00842997">
        <w:rPr>
          <w:rFonts w:ascii="Verdana" w:hAnsi="Verdana" w:cs="Tahoma"/>
          <w:sz w:val="24"/>
          <w:szCs w:val="24"/>
        </w:rPr>
        <w:t>a</w:t>
      </w:r>
      <w:r>
        <w:rPr>
          <w:rFonts w:ascii="Verdana" w:hAnsi="Verdana" w:cs="Tahoma"/>
          <w:sz w:val="24"/>
          <w:szCs w:val="24"/>
        </w:rPr>
        <w:t xml:space="preserve"> educación a distancia</w:t>
      </w:r>
      <w:r w:rsidRPr="00842997">
        <w:rPr>
          <w:rFonts w:ascii="Verdana" w:hAnsi="Verdana" w:cs="Tahoma"/>
          <w:sz w:val="24"/>
          <w:szCs w:val="24"/>
        </w:rPr>
        <w:t xml:space="preserve"> </w:t>
      </w:r>
      <w:r>
        <w:rPr>
          <w:rFonts w:ascii="Verdana" w:hAnsi="Verdana" w:cs="Tahoma"/>
          <w:sz w:val="24"/>
          <w:szCs w:val="24"/>
        </w:rPr>
        <w:t>(</w:t>
      </w:r>
      <w:r w:rsidRPr="00842997">
        <w:rPr>
          <w:rFonts w:ascii="Verdana" w:hAnsi="Verdana" w:cs="Tahoma"/>
          <w:sz w:val="24"/>
          <w:szCs w:val="24"/>
        </w:rPr>
        <w:t>EAD</w:t>
      </w:r>
      <w:r>
        <w:rPr>
          <w:rFonts w:ascii="Verdana" w:hAnsi="Verdana" w:cs="Tahoma"/>
          <w:sz w:val="24"/>
          <w:szCs w:val="24"/>
        </w:rPr>
        <w:t>), al cual</w:t>
      </w:r>
      <w:r w:rsidRPr="00842997">
        <w:rPr>
          <w:rFonts w:ascii="Verdana" w:hAnsi="Verdana" w:cs="Tahoma"/>
          <w:sz w:val="24"/>
          <w:szCs w:val="24"/>
        </w:rPr>
        <w:t xml:space="preserve"> puede definirse como una metodología educativa no presencial, basada en </w:t>
      </w:r>
      <w:r>
        <w:rPr>
          <w:rFonts w:ascii="Verdana" w:hAnsi="Verdana" w:cs="Tahoma"/>
          <w:sz w:val="24"/>
          <w:szCs w:val="24"/>
        </w:rPr>
        <w:t xml:space="preserve">la comunicación </w:t>
      </w:r>
      <w:r w:rsidRPr="00842997">
        <w:rPr>
          <w:rFonts w:ascii="Verdana" w:hAnsi="Verdana" w:cs="Tahoma"/>
          <w:sz w:val="24"/>
          <w:szCs w:val="24"/>
        </w:rPr>
        <w:t xml:space="preserve"> mediatizada, que implica amplias posibilidades de participación de estudiantes dispersos, con un alto grado de autonomía de tiempo, espacio y compromiso y la orientación docente</w:t>
      </w:r>
      <w:r w:rsidR="00D84CFD" w:rsidRPr="00D84CFD">
        <w:rPr>
          <w:rFonts w:ascii="Verdana" w:hAnsi="Verdana" w:cs="Tahoma"/>
          <w:sz w:val="24"/>
          <w:szCs w:val="24"/>
        </w:rPr>
        <w:t xml:space="preserve"> </w:t>
      </w:r>
      <w:r w:rsidR="00D84CFD">
        <w:rPr>
          <w:rFonts w:ascii="Verdana" w:hAnsi="Verdana" w:cs="Tahoma"/>
          <w:sz w:val="24"/>
          <w:szCs w:val="24"/>
        </w:rPr>
        <w:t>(</w:t>
      </w:r>
      <w:r w:rsidR="00D84CFD" w:rsidRPr="00842997">
        <w:rPr>
          <w:rFonts w:ascii="Verdana" w:hAnsi="Verdana" w:cs="Tahoma"/>
          <w:sz w:val="24"/>
          <w:szCs w:val="24"/>
        </w:rPr>
        <w:t>las tutorías</w:t>
      </w:r>
      <w:r w:rsidR="00D84CFD">
        <w:rPr>
          <w:rFonts w:ascii="Verdana" w:hAnsi="Verdana" w:cs="Tahoma"/>
          <w:sz w:val="24"/>
          <w:szCs w:val="24"/>
        </w:rPr>
        <w:t>)</w:t>
      </w:r>
      <w:r w:rsidRPr="00842997">
        <w:rPr>
          <w:rFonts w:ascii="Verdana" w:hAnsi="Verdana" w:cs="Tahoma"/>
          <w:sz w:val="24"/>
          <w:szCs w:val="24"/>
        </w:rPr>
        <w:t xml:space="preserve">, dada en el diseño, en la elección de los medios adecuados para cada caso en </w:t>
      </w:r>
      <w:r w:rsidR="00D84CFD">
        <w:rPr>
          <w:rFonts w:ascii="Verdana" w:hAnsi="Verdana" w:cs="Tahoma"/>
          <w:sz w:val="24"/>
          <w:szCs w:val="24"/>
        </w:rPr>
        <w:t>virtud de los temas.</w:t>
      </w:r>
    </w:p>
    <w:p w:rsidR="00E76F7C" w:rsidRDefault="00E76F7C" w:rsidP="00F4614F">
      <w:pPr>
        <w:spacing w:line="360" w:lineRule="auto"/>
        <w:jc w:val="both"/>
        <w:rPr>
          <w:rFonts w:ascii="Verdana" w:hAnsi="Verdana"/>
          <w:sz w:val="24"/>
          <w:szCs w:val="24"/>
        </w:rPr>
      </w:pPr>
      <w:r>
        <w:rPr>
          <w:rFonts w:ascii="Verdana" w:hAnsi="Verdana"/>
          <w:sz w:val="24"/>
          <w:szCs w:val="24"/>
        </w:rPr>
        <w:t xml:space="preserve">Los conceptos de espacio y tiempo son diferentes en la </w:t>
      </w:r>
      <w:r w:rsidRPr="00D84CFD">
        <w:rPr>
          <w:rFonts w:ascii="Verdana" w:hAnsi="Verdana"/>
          <w:i/>
          <w:sz w:val="24"/>
          <w:szCs w:val="24"/>
        </w:rPr>
        <w:t>educación virtual</w:t>
      </w:r>
      <w:r w:rsidR="00D84CFD">
        <w:rPr>
          <w:rFonts w:ascii="Verdana" w:hAnsi="Verdana"/>
          <w:sz w:val="24"/>
          <w:szCs w:val="24"/>
        </w:rPr>
        <w:t xml:space="preserve"> que en la tradicional</w:t>
      </w:r>
      <w:r>
        <w:rPr>
          <w:rFonts w:ascii="Verdana" w:hAnsi="Verdana"/>
          <w:sz w:val="24"/>
          <w:szCs w:val="24"/>
        </w:rPr>
        <w:t xml:space="preserve">. El espacio entendido como el lugar en el que se desarrollan los </w:t>
      </w:r>
      <w:r w:rsidRPr="007C5390">
        <w:rPr>
          <w:rFonts w:ascii="Verdana" w:hAnsi="Verdana"/>
          <w:i/>
          <w:sz w:val="24"/>
          <w:szCs w:val="24"/>
        </w:rPr>
        <w:t>procesos de enseñanza y aprendizaje</w:t>
      </w:r>
      <w:r>
        <w:rPr>
          <w:rFonts w:ascii="Verdana" w:hAnsi="Verdana"/>
          <w:sz w:val="24"/>
          <w:szCs w:val="24"/>
        </w:rPr>
        <w:t xml:space="preserve">, ya no es fijo, por lo cual te permiten una comunicación más variada y rica, además del encuentro directo con el conocimiento. En cuanto al tiempo, el alumno tiene la posibilidad de estudiar y acceder a la </w:t>
      </w:r>
      <w:r w:rsidRPr="007C5390">
        <w:rPr>
          <w:rFonts w:ascii="Verdana" w:hAnsi="Verdana"/>
          <w:i/>
          <w:sz w:val="24"/>
          <w:szCs w:val="24"/>
        </w:rPr>
        <w:t>información</w:t>
      </w:r>
      <w:r>
        <w:rPr>
          <w:rFonts w:ascii="Verdana" w:hAnsi="Verdana"/>
          <w:sz w:val="24"/>
          <w:szCs w:val="24"/>
        </w:rPr>
        <w:t xml:space="preserve"> en cualquier horario, sin la necesidad de la presencia física del profesor</w:t>
      </w:r>
      <w:r w:rsidR="00097744">
        <w:rPr>
          <w:rFonts w:ascii="Verdana" w:hAnsi="Verdana"/>
          <w:sz w:val="24"/>
          <w:szCs w:val="24"/>
        </w:rPr>
        <w:t>, junto con la posibilidad de seleccionar materiales didácticos y adaptarlos a ritmo de aprendizaje de cada persona.</w:t>
      </w:r>
    </w:p>
    <w:p w:rsidR="00CF7EE4" w:rsidRDefault="00FC4E18" w:rsidP="00F4614F">
      <w:pPr>
        <w:spacing w:line="360" w:lineRule="auto"/>
        <w:jc w:val="both"/>
        <w:rPr>
          <w:rFonts w:ascii="Verdana" w:hAnsi="Verdana"/>
          <w:sz w:val="24"/>
          <w:szCs w:val="24"/>
        </w:rPr>
      </w:pPr>
      <w:r>
        <w:rPr>
          <w:rFonts w:ascii="Verdana" w:hAnsi="Verdana"/>
          <w:sz w:val="24"/>
          <w:szCs w:val="24"/>
        </w:rPr>
        <w:lastRenderedPageBreak/>
        <w:t xml:space="preserve">Debido a </w:t>
      </w:r>
      <w:r w:rsidR="0084669E">
        <w:rPr>
          <w:rFonts w:ascii="Verdana" w:hAnsi="Verdana"/>
          <w:sz w:val="24"/>
          <w:szCs w:val="24"/>
        </w:rPr>
        <w:t xml:space="preserve">que ha cambiado la forma de ver la </w:t>
      </w:r>
      <w:r w:rsidR="0084669E" w:rsidRPr="00EB6280">
        <w:rPr>
          <w:rFonts w:ascii="Verdana" w:hAnsi="Verdana"/>
          <w:i/>
          <w:sz w:val="24"/>
          <w:szCs w:val="24"/>
        </w:rPr>
        <w:t>ed</w:t>
      </w:r>
      <w:r w:rsidRPr="00EB6280">
        <w:rPr>
          <w:rFonts w:ascii="Verdana" w:hAnsi="Verdana"/>
          <w:i/>
          <w:sz w:val="24"/>
          <w:szCs w:val="24"/>
        </w:rPr>
        <w:t>ucación</w:t>
      </w:r>
      <w:r>
        <w:rPr>
          <w:rFonts w:ascii="Verdana" w:hAnsi="Verdana"/>
          <w:sz w:val="24"/>
          <w:szCs w:val="24"/>
        </w:rPr>
        <w:t>, por consiguiente la concepción de los sujetos implicados en este proceso también lo han hecho, como es el caso de</w:t>
      </w:r>
      <w:r w:rsidR="00EB6280">
        <w:rPr>
          <w:rFonts w:ascii="Verdana" w:hAnsi="Verdana"/>
          <w:sz w:val="24"/>
          <w:szCs w:val="24"/>
        </w:rPr>
        <w:t>l</w:t>
      </w:r>
      <w:r>
        <w:rPr>
          <w:rFonts w:ascii="Verdana" w:hAnsi="Verdana"/>
          <w:sz w:val="24"/>
          <w:szCs w:val="24"/>
        </w:rPr>
        <w:t xml:space="preserve"> </w:t>
      </w:r>
      <w:r w:rsidR="00EB6280" w:rsidRPr="00EB6280">
        <w:rPr>
          <w:rFonts w:ascii="Verdana" w:hAnsi="Verdana"/>
          <w:i/>
          <w:sz w:val="24"/>
          <w:szCs w:val="24"/>
        </w:rPr>
        <w:t>docente</w:t>
      </w:r>
      <w:r w:rsidR="00EB6280">
        <w:rPr>
          <w:rFonts w:ascii="Verdana" w:hAnsi="Verdana"/>
          <w:sz w:val="24"/>
          <w:szCs w:val="24"/>
        </w:rPr>
        <w:t xml:space="preserve"> </w:t>
      </w:r>
      <w:r>
        <w:rPr>
          <w:rFonts w:ascii="Verdana" w:hAnsi="Verdana"/>
          <w:sz w:val="24"/>
          <w:szCs w:val="24"/>
        </w:rPr>
        <w:t>y el</w:t>
      </w:r>
      <w:r w:rsidR="00EB6280">
        <w:rPr>
          <w:rFonts w:ascii="Verdana" w:hAnsi="Verdana"/>
          <w:sz w:val="24"/>
          <w:szCs w:val="24"/>
        </w:rPr>
        <w:t xml:space="preserve"> </w:t>
      </w:r>
      <w:r w:rsidR="00EB6280" w:rsidRPr="00EB6280">
        <w:rPr>
          <w:rFonts w:ascii="Verdana" w:hAnsi="Verdana"/>
          <w:i/>
          <w:sz w:val="24"/>
          <w:szCs w:val="24"/>
        </w:rPr>
        <w:t>alumno</w:t>
      </w:r>
      <w:r>
        <w:rPr>
          <w:rFonts w:ascii="Verdana" w:hAnsi="Verdana"/>
          <w:sz w:val="24"/>
          <w:szCs w:val="24"/>
        </w:rPr>
        <w:t xml:space="preserve">, en donde el primero ya no se considera como el poseedor de todo el conocimiento, sino más bien el guía y orientador en aprendizaje de educando, dándole  las herramientas necesarias, así como  la posibilidad de acceder a las diversas fuentes de información para que a partir de estas se capaz de construir su propio </w:t>
      </w:r>
      <w:r w:rsidRPr="007C5390">
        <w:rPr>
          <w:rFonts w:ascii="Verdana" w:hAnsi="Verdana"/>
          <w:i/>
          <w:sz w:val="24"/>
          <w:szCs w:val="24"/>
        </w:rPr>
        <w:t>conocimiento</w:t>
      </w:r>
      <w:r>
        <w:rPr>
          <w:rFonts w:ascii="Verdana" w:hAnsi="Verdana"/>
          <w:sz w:val="24"/>
          <w:szCs w:val="24"/>
        </w:rPr>
        <w:t xml:space="preserve">, y tenga una mayor participación en su </w:t>
      </w:r>
      <w:r w:rsidRPr="007C5390">
        <w:rPr>
          <w:rFonts w:ascii="Verdana" w:hAnsi="Verdana"/>
          <w:i/>
          <w:sz w:val="24"/>
          <w:szCs w:val="24"/>
        </w:rPr>
        <w:t>formación</w:t>
      </w:r>
      <w:r>
        <w:rPr>
          <w:rFonts w:ascii="Verdana" w:hAnsi="Verdana"/>
          <w:sz w:val="24"/>
          <w:szCs w:val="24"/>
        </w:rPr>
        <w:t>.</w:t>
      </w:r>
    </w:p>
    <w:p w:rsidR="0084669E" w:rsidRDefault="00CF7EE4" w:rsidP="00F4614F">
      <w:pPr>
        <w:spacing w:line="360" w:lineRule="auto"/>
        <w:jc w:val="both"/>
        <w:rPr>
          <w:rFonts w:ascii="Verdana" w:hAnsi="Verdana"/>
          <w:sz w:val="24"/>
          <w:szCs w:val="24"/>
        </w:rPr>
      </w:pPr>
      <w:r>
        <w:rPr>
          <w:rFonts w:ascii="Verdana" w:hAnsi="Verdana"/>
          <w:sz w:val="24"/>
          <w:szCs w:val="24"/>
        </w:rPr>
        <w:t>El profesor debe adaptarse a las nuevas tecnologías de la información y la comunicación en el marco docente.</w:t>
      </w:r>
      <w:r w:rsidR="004B5303">
        <w:rPr>
          <w:rFonts w:ascii="Verdana" w:hAnsi="Verdana"/>
          <w:sz w:val="24"/>
          <w:szCs w:val="24"/>
        </w:rPr>
        <w:t xml:space="preserve"> </w:t>
      </w:r>
      <w:r>
        <w:rPr>
          <w:rFonts w:ascii="Verdana" w:hAnsi="Verdana"/>
          <w:sz w:val="24"/>
          <w:szCs w:val="24"/>
        </w:rPr>
        <w:t>En la siguiente línea la idea es de Tedesco:</w:t>
      </w:r>
    </w:p>
    <w:p w:rsidR="00CF7EE4" w:rsidRPr="00CF7EE4" w:rsidRDefault="00CF7EE4" w:rsidP="00CF7EE4">
      <w:pPr>
        <w:spacing w:line="360" w:lineRule="auto"/>
        <w:ind w:left="708"/>
        <w:jc w:val="both"/>
        <w:rPr>
          <w:rFonts w:ascii="Verdana" w:hAnsi="Verdana"/>
          <w:sz w:val="20"/>
          <w:szCs w:val="20"/>
        </w:rPr>
      </w:pPr>
      <w:r>
        <w:rPr>
          <w:rFonts w:ascii="Verdana" w:hAnsi="Verdana"/>
          <w:sz w:val="20"/>
          <w:szCs w:val="20"/>
        </w:rPr>
        <w:t>Desde el momento en que la tarea de enseñar no se reduce a una transformación de conocimientos en el marco de una disciplina, la dicotomía entre enseñanza y trabajo científico tiende a reducirse. Esto hace más complejo</w:t>
      </w:r>
      <w:r w:rsidR="00E95B85">
        <w:rPr>
          <w:rFonts w:ascii="Verdana" w:hAnsi="Verdana"/>
          <w:sz w:val="20"/>
          <w:szCs w:val="20"/>
        </w:rPr>
        <w:t xml:space="preserve"> el proceso de aprendizaje, tanto en la parte del profesorado como de los alumnos, pero también más fructífero.</w:t>
      </w:r>
      <w:r w:rsidR="001C4BE1">
        <w:rPr>
          <w:rStyle w:val="Refdenotaalpie"/>
          <w:rFonts w:ascii="Verdana" w:hAnsi="Verdana"/>
          <w:sz w:val="20"/>
          <w:szCs w:val="20"/>
        </w:rPr>
        <w:footnoteReference w:id="3"/>
      </w:r>
    </w:p>
    <w:p w:rsidR="00097744" w:rsidRDefault="00CF7EE4" w:rsidP="00F4614F">
      <w:pPr>
        <w:spacing w:line="360" w:lineRule="auto"/>
        <w:jc w:val="both"/>
        <w:rPr>
          <w:rFonts w:ascii="Verdana" w:hAnsi="Verdana"/>
          <w:sz w:val="24"/>
          <w:szCs w:val="24"/>
        </w:rPr>
      </w:pPr>
      <w:r>
        <w:rPr>
          <w:rFonts w:ascii="Verdana" w:hAnsi="Verdana"/>
          <w:sz w:val="24"/>
          <w:szCs w:val="24"/>
        </w:rPr>
        <w:t xml:space="preserve"> </w:t>
      </w:r>
      <w:r w:rsidR="00097744">
        <w:rPr>
          <w:rFonts w:ascii="Verdana" w:hAnsi="Verdana"/>
          <w:sz w:val="24"/>
          <w:szCs w:val="24"/>
        </w:rPr>
        <w:t xml:space="preserve">La incorporación de las </w:t>
      </w:r>
      <w:r w:rsidR="00097744" w:rsidRPr="007C5390">
        <w:rPr>
          <w:rFonts w:ascii="Verdana" w:hAnsi="Verdana"/>
          <w:i/>
          <w:sz w:val="24"/>
          <w:szCs w:val="24"/>
        </w:rPr>
        <w:t xml:space="preserve">TIC </w:t>
      </w:r>
      <w:r w:rsidR="00097744">
        <w:rPr>
          <w:rFonts w:ascii="Verdana" w:hAnsi="Verdana"/>
          <w:sz w:val="24"/>
          <w:szCs w:val="24"/>
        </w:rPr>
        <w:tab/>
        <w:t xml:space="preserve">en los procesos formativos puede permitir que haya una mayor facilidad, mediante el desarrollo de opciones como ofrecer a los estudiantes el control de su propio </w:t>
      </w:r>
      <w:r w:rsidR="00097744" w:rsidRPr="00EB6280">
        <w:rPr>
          <w:rFonts w:ascii="Verdana" w:hAnsi="Verdana"/>
          <w:i/>
          <w:sz w:val="24"/>
          <w:szCs w:val="24"/>
        </w:rPr>
        <w:t>proceso</w:t>
      </w:r>
      <w:r w:rsidR="003C1863" w:rsidRPr="00EB6280">
        <w:rPr>
          <w:rFonts w:ascii="Verdana" w:hAnsi="Verdana"/>
          <w:i/>
          <w:sz w:val="24"/>
          <w:szCs w:val="24"/>
        </w:rPr>
        <w:t xml:space="preserve"> de aprendizaje</w:t>
      </w:r>
      <w:r w:rsidR="003C1863">
        <w:rPr>
          <w:rFonts w:ascii="Verdana" w:hAnsi="Verdana"/>
          <w:sz w:val="24"/>
          <w:szCs w:val="24"/>
        </w:rPr>
        <w:t xml:space="preserve">, potenciar la interacción entre </w:t>
      </w:r>
      <w:r w:rsidR="003C1863" w:rsidRPr="00EB6280">
        <w:rPr>
          <w:rFonts w:ascii="Verdana" w:hAnsi="Verdana"/>
          <w:i/>
          <w:sz w:val="24"/>
          <w:szCs w:val="24"/>
        </w:rPr>
        <w:t>profesor</w:t>
      </w:r>
      <w:r w:rsidR="003C1863">
        <w:rPr>
          <w:rFonts w:ascii="Verdana" w:hAnsi="Verdana"/>
          <w:sz w:val="24"/>
          <w:szCs w:val="24"/>
        </w:rPr>
        <w:t xml:space="preserve"> y </w:t>
      </w:r>
      <w:r w:rsidR="003C1863" w:rsidRPr="00EB6280">
        <w:rPr>
          <w:rFonts w:ascii="Verdana" w:hAnsi="Verdana"/>
          <w:i/>
          <w:sz w:val="24"/>
          <w:szCs w:val="24"/>
        </w:rPr>
        <w:t>alumno</w:t>
      </w:r>
      <w:r w:rsidR="003C1863">
        <w:rPr>
          <w:rFonts w:ascii="Verdana" w:hAnsi="Verdana"/>
          <w:sz w:val="24"/>
          <w:szCs w:val="24"/>
        </w:rPr>
        <w:t xml:space="preserve"> mediante los diferentes </w:t>
      </w:r>
      <w:r w:rsidR="003C1863" w:rsidRPr="007C5390">
        <w:rPr>
          <w:rFonts w:ascii="Verdana" w:hAnsi="Verdana"/>
          <w:i/>
          <w:sz w:val="24"/>
          <w:szCs w:val="24"/>
        </w:rPr>
        <w:t>canales de comunicación</w:t>
      </w:r>
      <w:r w:rsidR="003C1863">
        <w:rPr>
          <w:rFonts w:ascii="Verdana" w:hAnsi="Verdana"/>
          <w:sz w:val="24"/>
          <w:szCs w:val="24"/>
        </w:rPr>
        <w:t>. Es por ello que los profesores deben adoptar nuevos roles, es decir, necesitan rediseñar los materiales didácticos de acuerdo con las necesidades del alumno.</w:t>
      </w:r>
    </w:p>
    <w:p w:rsidR="00EB6280" w:rsidRDefault="00EB6280" w:rsidP="00F4614F">
      <w:pPr>
        <w:spacing w:line="360" w:lineRule="auto"/>
        <w:jc w:val="both"/>
        <w:rPr>
          <w:rFonts w:ascii="Verdana" w:hAnsi="Verdana"/>
          <w:b/>
          <w:sz w:val="24"/>
          <w:szCs w:val="24"/>
        </w:rPr>
      </w:pPr>
    </w:p>
    <w:p w:rsidR="001C4BE1" w:rsidRDefault="001C4BE1" w:rsidP="00F4614F">
      <w:pPr>
        <w:spacing w:line="360" w:lineRule="auto"/>
        <w:jc w:val="both"/>
        <w:rPr>
          <w:rFonts w:ascii="Verdana" w:hAnsi="Verdana"/>
          <w:b/>
          <w:sz w:val="24"/>
          <w:szCs w:val="24"/>
        </w:rPr>
      </w:pPr>
    </w:p>
    <w:p w:rsidR="003C1863" w:rsidRPr="00CE3B66" w:rsidRDefault="00E95B85" w:rsidP="00F4614F">
      <w:pPr>
        <w:spacing w:line="360" w:lineRule="auto"/>
        <w:jc w:val="both"/>
        <w:rPr>
          <w:rFonts w:ascii="Verdana" w:hAnsi="Verdana"/>
          <w:b/>
          <w:sz w:val="24"/>
          <w:szCs w:val="24"/>
        </w:rPr>
      </w:pPr>
      <w:r>
        <w:rPr>
          <w:rFonts w:ascii="Verdana" w:hAnsi="Verdana"/>
          <w:b/>
          <w:sz w:val="24"/>
          <w:szCs w:val="24"/>
        </w:rPr>
        <w:lastRenderedPageBreak/>
        <w:t xml:space="preserve">Las TIC, </w:t>
      </w:r>
      <w:r w:rsidR="00CE3B66">
        <w:rPr>
          <w:rFonts w:ascii="Verdana" w:hAnsi="Verdana"/>
          <w:b/>
          <w:sz w:val="24"/>
          <w:szCs w:val="24"/>
        </w:rPr>
        <w:t xml:space="preserve"> su importancia </w:t>
      </w:r>
      <w:r w:rsidR="00CE3B66" w:rsidRPr="00CE3B66">
        <w:rPr>
          <w:rFonts w:ascii="Verdana" w:hAnsi="Verdana"/>
          <w:b/>
          <w:sz w:val="24"/>
          <w:szCs w:val="24"/>
        </w:rPr>
        <w:t xml:space="preserve">en la sociedad y </w:t>
      </w:r>
      <w:r w:rsidR="00EB6280">
        <w:rPr>
          <w:rFonts w:ascii="Verdana" w:hAnsi="Verdana"/>
          <w:b/>
          <w:sz w:val="24"/>
          <w:szCs w:val="24"/>
        </w:rPr>
        <w:t xml:space="preserve">en </w:t>
      </w:r>
      <w:r>
        <w:rPr>
          <w:rFonts w:ascii="Verdana" w:hAnsi="Verdana"/>
          <w:b/>
          <w:sz w:val="24"/>
          <w:szCs w:val="24"/>
        </w:rPr>
        <w:t xml:space="preserve">la </w:t>
      </w:r>
      <w:r w:rsidR="00CE3B66" w:rsidRPr="00CE3B66">
        <w:rPr>
          <w:rFonts w:ascii="Verdana" w:hAnsi="Verdana"/>
          <w:b/>
          <w:sz w:val="24"/>
          <w:szCs w:val="24"/>
        </w:rPr>
        <w:t>cultura</w:t>
      </w:r>
    </w:p>
    <w:p w:rsidR="003C1863" w:rsidRDefault="00CE3B66" w:rsidP="00F4614F">
      <w:pPr>
        <w:spacing w:line="360" w:lineRule="auto"/>
        <w:jc w:val="both"/>
        <w:rPr>
          <w:rFonts w:ascii="Verdana" w:hAnsi="Verdana"/>
          <w:sz w:val="24"/>
          <w:szCs w:val="24"/>
        </w:rPr>
      </w:pPr>
      <w:r>
        <w:rPr>
          <w:rFonts w:ascii="Verdana" w:hAnsi="Verdana"/>
          <w:sz w:val="24"/>
          <w:szCs w:val="24"/>
        </w:rPr>
        <w:t>Los profundos cambios de la tecnología, entre ellos, la evolución de las computadoras, los teléfonos celulares y la internet, nos hablan sobre una sociedad de información</w:t>
      </w:r>
      <w:r w:rsidR="00592B8A">
        <w:rPr>
          <w:rFonts w:ascii="Verdana" w:hAnsi="Verdana"/>
          <w:sz w:val="24"/>
          <w:szCs w:val="24"/>
        </w:rPr>
        <w:t xml:space="preserve"> de la cual deriva la sociedad del conocimiento, en donde debemos hacer una diferencia clara entre los conceptos de </w:t>
      </w:r>
      <w:r w:rsidR="00592B8A" w:rsidRPr="007C5390">
        <w:rPr>
          <w:rFonts w:ascii="Verdana" w:hAnsi="Verdana"/>
          <w:i/>
          <w:sz w:val="24"/>
          <w:szCs w:val="24"/>
        </w:rPr>
        <w:t>información y conocimiento</w:t>
      </w:r>
      <w:r w:rsidR="00592B8A">
        <w:rPr>
          <w:rFonts w:ascii="Verdana" w:hAnsi="Verdana"/>
          <w:sz w:val="24"/>
          <w:szCs w:val="24"/>
        </w:rPr>
        <w:t>. El primero se refiere  a un conjunto de datos, estructurados y formateados pero inertes e inactivos. Mientras que el segundo se refiere a la capacidad cognitiva del ser humano.</w:t>
      </w:r>
    </w:p>
    <w:p w:rsidR="003B5CCB" w:rsidRDefault="004C2FC5" w:rsidP="00F4614F">
      <w:pPr>
        <w:spacing w:line="360" w:lineRule="auto"/>
        <w:jc w:val="both"/>
        <w:rPr>
          <w:rFonts w:ascii="Verdana" w:hAnsi="Verdana"/>
          <w:sz w:val="24"/>
          <w:szCs w:val="24"/>
        </w:rPr>
      </w:pPr>
      <w:r>
        <w:rPr>
          <w:rFonts w:ascii="Verdana" w:hAnsi="Verdana"/>
          <w:sz w:val="24"/>
          <w:szCs w:val="24"/>
        </w:rPr>
        <w:t xml:space="preserve">Las </w:t>
      </w:r>
      <w:r w:rsidRPr="007C5390">
        <w:rPr>
          <w:rFonts w:ascii="Verdana" w:hAnsi="Verdana"/>
          <w:i/>
          <w:sz w:val="24"/>
          <w:szCs w:val="24"/>
        </w:rPr>
        <w:t>TIC</w:t>
      </w:r>
      <w:r>
        <w:rPr>
          <w:rFonts w:ascii="Verdana" w:hAnsi="Verdana"/>
          <w:sz w:val="24"/>
          <w:szCs w:val="24"/>
        </w:rPr>
        <w:t xml:space="preserve"> son base angular para el desarrollo de una</w:t>
      </w:r>
      <w:r w:rsidRPr="007C5390">
        <w:rPr>
          <w:rFonts w:ascii="Verdana" w:hAnsi="Verdana"/>
          <w:i/>
          <w:sz w:val="24"/>
          <w:szCs w:val="24"/>
        </w:rPr>
        <w:t xml:space="preserve"> sociedad</w:t>
      </w:r>
      <w:r>
        <w:rPr>
          <w:rFonts w:ascii="Verdana" w:hAnsi="Verdana"/>
          <w:sz w:val="24"/>
          <w:szCs w:val="24"/>
        </w:rPr>
        <w:t xml:space="preserve"> </w:t>
      </w:r>
      <w:r w:rsidR="006E1DF7">
        <w:rPr>
          <w:rFonts w:ascii="Verdana" w:hAnsi="Verdana"/>
          <w:sz w:val="24"/>
          <w:szCs w:val="24"/>
        </w:rPr>
        <w:t xml:space="preserve">siempre y cuando esta sea </w:t>
      </w:r>
      <w:r>
        <w:rPr>
          <w:rFonts w:ascii="Verdana" w:hAnsi="Verdana"/>
          <w:sz w:val="24"/>
          <w:szCs w:val="24"/>
        </w:rPr>
        <w:t xml:space="preserve">capaz de generar, apropiar y utilizar el conocimiento para entender sus necesidades y así </w:t>
      </w:r>
      <w:r w:rsidR="006E1DF7">
        <w:rPr>
          <w:rFonts w:ascii="Verdana" w:hAnsi="Verdana"/>
          <w:sz w:val="24"/>
          <w:szCs w:val="24"/>
        </w:rPr>
        <w:t xml:space="preserve">contribuir a la construcción de </w:t>
      </w:r>
      <w:r>
        <w:rPr>
          <w:rFonts w:ascii="Verdana" w:hAnsi="Verdana"/>
          <w:sz w:val="24"/>
          <w:szCs w:val="24"/>
        </w:rPr>
        <w:t xml:space="preserve"> su propio futuro, convirtiendo la producción y transferencia del conocimiento en herramienta de la sociedad para mejorar los estándares de vida.</w:t>
      </w:r>
    </w:p>
    <w:p w:rsidR="00915C6A" w:rsidRDefault="00915C6A" w:rsidP="00915C6A">
      <w:pPr>
        <w:spacing w:line="360" w:lineRule="auto"/>
        <w:jc w:val="both"/>
        <w:rPr>
          <w:rFonts w:ascii="Verdana" w:hAnsi="Verdana" w:cs="Arial"/>
          <w:sz w:val="24"/>
          <w:szCs w:val="24"/>
        </w:rPr>
      </w:pPr>
      <w:r>
        <w:rPr>
          <w:rFonts w:ascii="Verdana" w:hAnsi="Verdana" w:cs="Arial"/>
          <w:sz w:val="24"/>
          <w:szCs w:val="24"/>
        </w:rPr>
        <w:t>La sociedad debe involucrar el conocimiento como factor crítico para el desarrollo productivo y social; la tarea de nosotros como pedagogos es contribuir al fortalecimiento de los procesos de aprendizaje social donde la educación tiene un papel central.</w:t>
      </w:r>
    </w:p>
    <w:p w:rsidR="00C973D7" w:rsidRDefault="006E1DF7" w:rsidP="00F4614F">
      <w:pPr>
        <w:spacing w:line="360" w:lineRule="auto"/>
        <w:jc w:val="both"/>
        <w:rPr>
          <w:rFonts w:ascii="Verdana" w:hAnsi="Verdana"/>
          <w:sz w:val="24"/>
          <w:szCs w:val="24"/>
        </w:rPr>
      </w:pPr>
      <w:r>
        <w:rPr>
          <w:rFonts w:ascii="Verdana" w:hAnsi="Verdana"/>
          <w:sz w:val="24"/>
          <w:szCs w:val="24"/>
        </w:rPr>
        <w:t xml:space="preserve">Sin embargo a pesar de que cada vez hay mayor cantidad de información, también hay mayor grado de obstaculización para personas debido a </w:t>
      </w:r>
      <w:r w:rsidR="00C973D7">
        <w:rPr>
          <w:rFonts w:ascii="Verdana" w:hAnsi="Verdana"/>
          <w:sz w:val="24"/>
          <w:szCs w:val="24"/>
        </w:rPr>
        <w:t xml:space="preserve">sus </w:t>
      </w:r>
      <w:r>
        <w:rPr>
          <w:rFonts w:ascii="Verdana" w:hAnsi="Verdana"/>
          <w:sz w:val="24"/>
          <w:szCs w:val="24"/>
        </w:rPr>
        <w:t>restricciones económicas y culturales.</w:t>
      </w:r>
      <w:r w:rsidR="00C973D7">
        <w:rPr>
          <w:rFonts w:ascii="Verdana" w:hAnsi="Verdana"/>
          <w:sz w:val="24"/>
          <w:szCs w:val="24"/>
        </w:rPr>
        <w:t xml:space="preserve"> Esto nos lleva a replantearnos la responsabilidad individual y social que implica el uso de las </w:t>
      </w:r>
      <w:r w:rsidR="00C973D7" w:rsidRPr="007C5390">
        <w:rPr>
          <w:rFonts w:ascii="Verdana" w:hAnsi="Verdana"/>
          <w:i/>
          <w:sz w:val="24"/>
          <w:szCs w:val="24"/>
        </w:rPr>
        <w:t>TIC,</w:t>
      </w:r>
      <w:r w:rsidR="00C973D7">
        <w:rPr>
          <w:rFonts w:ascii="Verdana" w:hAnsi="Verdana"/>
          <w:sz w:val="24"/>
          <w:szCs w:val="24"/>
        </w:rPr>
        <w:t xml:space="preserve"> tanto las ventajas que tiene, como sus desventajas. En el siguiente párrafo la idea es de Antonio Batrro:</w:t>
      </w:r>
    </w:p>
    <w:p w:rsidR="00361610" w:rsidRPr="003D1AC6" w:rsidRDefault="00C973D7" w:rsidP="00361610">
      <w:pPr>
        <w:spacing w:line="360" w:lineRule="auto"/>
        <w:ind w:left="708"/>
        <w:jc w:val="both"/>
        <w:rPr>
          <w:rFonts w:ascii="Verdana" w:hAnsi="Verdana"/>
          <w:sz w:val="20"/>
          <w:szCs w:val="20"/>
        </w:rPr>
      </w:pPr>
      <w:r w:rsidRPr="003D1AC6">
        <w:rPr>
          <w:rFonts w:ascii="Verdana" w:hAnsi="Verdana"/>
          <w:sz w:val="20"/>
          <w:szCs w:val="20"/>
        </w:rPr>
        <w:t>En el ámbito técnico, mientras que acceder a contenidos y a métodos educativos actualizados gracias a sus adelantos tecnológicos abre las posibilidades reales del a</w:t>
      </w:r>
      <w:r w:rsidR="00FE1A82" w:rsidRPr="003D1AC6">
        <w:rPr>
          <w:rFonts w:ascii="Verdana" w:hAnsi="Verdana"/>
          <w:sz w:val="20"/>
          <w:szCs w:val="20"/>
        </w:rPr>
        <w:t xml:space="preserve">prendizaje vitalicio (…). Hoy </w:t>
      </w:r>
      <w:r w:rsidR="00361610" w:rsidRPr="003D1AC6">
        <w:rPr>
          <w:rFonts w:ascii="Verdana" w:hAnsi="Verdana"/>
          <w:sz w:val="20"/>
          <w:szCs w:val="20"/>
        </w:rPr>
        <w:t>se o</w:t>
      </w:r>
      <w:r w:rsidR="00FE1A82" w:rsidRPr="003D1AC6">
        <w:rPr>
          <w:rFonts w:ascii="Verdana" w:hAnsi="Verdana"/>
          <w:sz w:val="20"/>
          <w:szCs w:val="20"/>
        </w:rPr>
        <w:t xml:space="preserve">frecen estudios de </w:t>
      </w:r>
      <w:r w:rsidR="00FE1A82" w:rsidRPr="003D1AC6">
        <w:rPr>
          <w:rFonts w:ascii="Verdana" w:hAnsi="Verdana"/>
          <w:sz w:val="20"/>
          <w:szCs w:val="20"/>
        </w:rPr>
        <w:lastRenderedPageBreak/>
        <w:t>dudosa calidad</w:t>
      </w:r>
      <w:r w:rsidR="00361610" w:rsidRPr="003D1AC6">
        <w:rPr>
          <w:rFonts w:ascii="Verdana" w:hAnsi="Verdana"/>
          <w:sz w:val="20"/>
          <w:szCs w:val="20"/>
        </w:rPr>
        <w:t xml:space="preserve"> a fin de cubrir la necesidad de “credencialización” en la que han incurrido algunos sistemas de formación profesional. Por otro lado, esa misma credencialización por medios electrónicos, puede simular el acceso al conocimiento.</w:t>
      </w:r>
      <w:r w:rsidR="008762FA">
        <w:rPr>
          <w:rStyle w:val="Refdenotaalpie"/>
          <w:rFonts w:ascii="Verdana" w:hAnsi="Verdana"/>
          <w:sz w:val="20"/>
          <w:szCs w:val="20"/>
        </w:rPr>
        <w:footnoteReference w:id="4"/>
      </w:r>
    </w:p>
    <w:p w:rsidR="00361610" w:rsidRPr="00361610" w:rsidRDefault="00361610" w:rsidP="00361610">
      <w:pPr>
        <w:spacing w:line="360" w:lineRule="auto"/>
        <w:jc w:val="both"/>
        <w:rPr>
          <w:rFonts w:ascii="Verdana" w:hAnsi="Verdana"/>
          <w:sz w:val="24"/>
          <w:szCs w:val="24"/>
        </w:rPr>
      </w:pPr>
      <w:r>
        <w:rPr>
          <w:rFonts w:ascii="Verdana" w:hAnsi="Verdana"/>
          <w:sz w:val="24"/>
          <w:szCs w:val="24"/>
        </w:rPr>
        <w:t xml:space="preserve">Por lo anterior podemos decir que el acceso a la </w:t>
      </w:r>
      <w:r w:rsidRPr="007C5390">
        <w:rPr>
          <w:rFonts w:ascii="Verdana" w:hAnsi="Verdana"/>
          <w:i/>
          <w:sz w:val="24"/>
          <w:szCs w:val="24"/>
        </w:rPr>
        <w:t>información</w:t>
      </w:r>
      <w:r>
        <w:rPr>
          <w:rFonts w:ascii="Verdana" w:hAnsi="Verdana"/>
          <w:sz w:val="24"/>
          <w:szCs w:val="24"/>
        </w:rPr>
        <w:t xml:space="preserve"> no ga</w:t>
      </w:r>
      <w:r w:rsidR="0093790F">
        <w:rPr>
          <w:rFonts w:ascii="Verdana" w:hAnsi="Verdana"/>
          <w:sz w:val="24"/>
          <w:szCs w:val="24"/>
        </w:rPr>
        <w:t>rantiza acceder al</w:t>
      </w:r>
      <w:r w:rsidR="0093790F" w:rsidRPr="007C5390">
        <w:rPr>
          <w:rFonts w:ascii="Verdana" w:hAnsi="Verdana"/>
          <w:i/>
          <w:sz w:val="24"/>
          <w:szCs w:val="24"/>
        </w:rPr>
        <w:t xml:space="preserve"> </w:t>
      </w:r>
      <w:r w:rsidR="0093790F" w:rsidRPr="00EB6280">
        <w:rPr>
          <w:rFonts w:ascii="Verdana" w:hAnsi="Verdana"/>
          <w:i/>
          <w:sz w:val="24"/>
          <w:szCs w:val="24"/>
        </w:rPr>
        <w:t>conocimiento.</w:t>
      </w:r>
      <w:r w:rsidR="0093790F">
        <w:rPr>
          <w:rFonts w:ascii="Verdana" w:hAnsi="Verdana"/>
          <w:sz w:val="24"/>
          <w:szCs w:val="24"/>
        </w:rPr>
        <w:t xml:space="preserve"> Por lo tanto la función del sistema educativo es apoyar la </w:t>
      </w:r>
      <w:r w:rsidR="0093790F" w:rsidRPr="00EB6280">
        <w:rPr>
          <w:rFonts w:ascii="Verdana" w:hAnsi="Verdana"/>
          <w:i/>
          <w:sz w:val="24"/>
          <w:szCs w:val="24"/>
        </w:rPr>
        <w:t>formación</w:t>
      </w:r>
      <w:r w:rsidR="0093790F">
        <w:rPr>
          <w:rFonts w:ascii="Verdana" w:hAnsi="Verdana"/>
          <w:sz w:val="24"/>
          <w:szCs w:val="24"/>
        </w:rPr>
        <w:t xml:space="preserve"> de los educandos, facilitando que se acceda a la </w:t>
      </w:r>
      <w:r w:rsidR="0093790F" w:rsidRPr="00EB6280">
        <w:rPr>
          <w:rFonts w:ascii="Verdana" w:hAnsi="Verdana"/>
          <w:i/>
          <w:sz w:val="24"/>
          <w:szCs w:val="24"/>
        </w:rPr>
        <w:t>información</w:t>
      </w:r>
      <w:r w:rsidR="0093790F">
        <w:rPr>
          <w:rFonts w:ascii="Verdana" w:hAnsi="Verdana"/>
          <w:sz w:val="24"/>
          <w:szCs w:val="24"/>
        </w:rPr>
        <w:t xml:space="preserve"> con un </w:t>
      </w:r>
      <w:r w:rsidR="0093790F" w:rsidRPr="007C5390">
        <w:rPr>
          <w:rFonts w:ascii="Verdana" w:hAnsi="Verdana"/>
          <w:i/>
          <w:sz w:val="24"/>
          <w:szCs w:val="24"/>
        </w:rPr>
        <w:t>pensamiento crítico y analítico</w:t>
      </w:r>
      <w:r w:rsidR="0093790F">
        <w:rPr>
          <w:rFonts w:ascii="Verdana" w:hAnsi="Verdana"/>
          <w:sz w:val="24"/>
          <w:szCs w:val="24"/>
        </w:rPr>
        <w:t>, para una mayor apertura hacia otras manifestaciones culturales y referentes sociales, para una mejor comunicación interdisciplinaria, así como la destreza en el uso y aplicación de nuevas herramientas tecnológicas.</w:t>
      </w:r>
    </w:p>
    <w:p w:rsidR="008E7AD5" w:rsidRPr="008E7AD5" w:rsidRDefault="008E7AD5" w:rsidP="008E7AD5">
      <w:pPr>
        <w:spacing w:line="360" w:lineRule="auto"/>
        <w:jc w:val="both"/>
        <w:rPr>
          <w:rFonts w:ascii="Verdana" w:hAnsi="Verdana"/>
          <w:b/>
          <w:sz w:val="24"/>
          <w:szCs w:val="24"/>
        </w:rPr>
      </w:pPr>
      <w:r w:rsidRPr="008E7AD5">
        <w:rPr>
          <w:rFonts w:ascii="Verdana" w:hAnsi="Verdana"/>
          <w:sz w:val="24"/>
          <w:szCs w:val="24"/>
        </w:rPr>
        <w:t>Las TIC otorgan múltiples oportunidades y beneficios; por ejemplo favorecen las relaciones sociales, el aprendizaje cooperativo, desarrollo de nuevas habilidades, nuevas formas de construcción del conocimiento, y el desarrollo de las capacidades de creatividad, comunicación y razonamiento.</w:t>
      </w:r>
    </w:p>
    <w:p w:rsidR="001A6CA8" w:rsidRPr="008E7AD5" w:rsidRDefault="00960D9F" w:rsidP="00F4614F">
      <w:pPr>
        <w:spacing w:line="360" w:lineRule="auto"/>
        <w:jc w:val="both"/>
        <w:rPr>
          <w:rFonts w:ascii="Verdana" w:hAnsi="Verdana"/>
          <w:sz w:val="24"/>
          <w:szCs w:val="24"/>
        </w:rPr>
      </w:pPr>
      <w:r w:rsidRPr="00960D9F">
        <w:rPr>
          <w:rFonts w:ascii="Verdana" w:hAnsi="Verdana"/>
          <w:sz w:val="24"/>
          <w:szCs w:val="24"/>
        </w:rPr>
        <w:t>La vida del ser humano se ha caracterizado por las interacciones entre los individuos, grupos y organizaciones, gracias a las cuales es</w:t>
      </w:r>
      <w:r>
        <w:rPr>
          <w:rFonts w:ascii="Verdana" w:hAnsi="Verdana"/>
          <w:sz w:val="24"/>
          <w:szCs w:val="24"/>
        </w:rPr>
        <w:t xml:space="preserve"> posible el desarrollo y la evolución de la cultura. La influencia de la </w:t>
      </w:r>
      <w:r w:rsidRPr="007C5390">
        <w:rPr>
          <w:rFonts w:ascii="Verdana" w:hAnsi="Verdana"/>
          <w:i/>
          <w:sz w:val="24"/>
          <w:szCs w:val="24"/>
        </w:rPr>
        <w:t>cultura</w:t>
      </w:r>
      <w:r>
        <w:rPr>
          <w:rFonts w:ascii="Verdana" w:hAnsi="Verdana"/>
          <w:sz w:val="24"/>
          <w:szCs w:val="24"/>
        </w:rPr>
        <w:t xml:space="preserve"> juega </w:t>
      </w:r>
      <w:r w:rsidR="0021259B">
        <w:rPr>
          <w:rFonts w:ascii="Verdana" w:hAnsi="Verdana"/>
          <w:sz w:val="24"/>
          <w:szCs w:val="24"/>
        </w:rPr>
        <w:t xml:space="preserve">un papel fundamental </w:t>
      </w:r>
      <w:r>
        <w:rPr>
          <w:rFonts w:ascii="Verdana" w:hAnsi="Verdana"/>
          <w:sz w:val="24"/>
          <w:szCs w:val="24"/>
        </w:rPr>
        <w:t>en el desarrollo del individuo</w:t>
      </w:r>
      <w:r w:rsidR="0021259B">
        <w:rPr>
          <w:rFonts w:ascii="Verdana" w:hAnsi="Verdana"/>
          <w:sz w:val="24"/>
          <w:szCs w:val="24"/>
        </w:rPr>
        <w:t>, así como de los grupos y organizaciones en las que se inserta.</w:t>
      </w:r>
    </w:p>
    <w:p w:rsidR="008E20CD" w:rsidRDefault="008E7AD5" w:rsidP="00F4614F">
      <w:pPr>
        <w:spacing w:line="360" w:lineRule="auto"/>
        <w:jc w:val="both"/>
        <w:rPr>
          <w:rFonts w:ascii="Verdana" w:hAnsi="Verdana"/>
          <w:sz w:val="24"/>
          <w:szCs w:val="24"/>
        </w:rPr>
      </w:pPr>
      <w:r w:rsidRPr="008E7AD5">
        <w:rPr>
          <w:rFonts w:ascii="Verdana" w:hAnsi="Verdana"/>
          <w:sz w:val="24"/>
          <w:szCs w:val="24"/>
        </w:rPr>
        <w:t xml:space="preserve">La </w:t>
      </w:r>
      <w:r w:rsidRPr="004047A9">
        <w:rPr>
          <w:rFonts w:ascii="Verdana" w:hAnsi="Verdana"/>
          <w:i/>
          <w:sz w:val="24"/>
          <w:szCs w:val="24"/>
        </w:rPr>
        <w:t>cultura</w:t>
      </w:r>
      <w:r>
        <w:rPr>
          <w:rFonts w:ascii="Verdana" w:hAnsi="Verdana"/>
          <w:sz w:val="24"/>
          <w:szCs w:val="24"/>
        </w:rPr>
        <w:t xml:space="preserve"> es lo que constituye al hombre, es decir, gracias a las diversas creaciones como el lenguaje, la religión, el mito, las creencias y la historia entre otras, han sido creadas para satisfacer sus necesidades existenciales y no de sobrevivencia. Es a través de la </w:t>
      </w:r>
      <w:r w:rsidRPr="008E20CD">
        <w:rPr>
          <w:rFonts w:ascii="Verdana" w:hAnsi="Verdana"/>
          <w:i/>
          <w:sz w:val="24"/>
          <w:szCs w:val="24"/>
        </w:rPr>
        <w:t>cultura</w:t>
      </w:r>
      <w:r>
        <w:rPr>
          <w:rFonts w:ascii="Verdana" w:hAnsi="Verdana"/>
          <w:sz w:val="24"/>
          <w:szCs w:val="24"/>
        </w:rPr>
        <w:t xml:space="preserve"> que el hombre busca trascender</w:t>
      </w:r>
      <w:r w:rsidR="004C129A">
        <w:rPr>
          <w:rFonts w:ascii="Verdana" w:hAnsi="Verdana"/>
          <w:sz w:val="24"/>
          <w:szCs w:val="24"/>
        </w:rPr>
        <w:t xml:space="preserve">, </w:t>
      </w:r>
      <w:r w:rsidR="008E20CD">
        <w:rPr>
          <w:rFonts w:ascii="Verdana" w:hAnsi="Verdana"/>
          <w:sz w:val="24"/>
          <w:szCs w:val="24"/>
        </w:rPr>
        <w:t xml:space="preserve">y es aquí en donde intervienen las </w:t>
      </w:r>
      <w:r w:rsidR="008E20CD" w:rsidRPr="008E20CD">
        <w:rPr>
          <w:rFonts w:ascii="Verdana" w:hAnsi="Verdana"/>
          <w:i/>
          <w:sz w:val="24"/>
          <w:szCs w:val="24"/>
        </w:rPr>
        <w:t>TIC</w:t>
      </w:r>
      <w:r w:rsidR="008E20CD">
        <w:rPr>
          <w:rFonts w:ascii="Verdana" w:hAnsi="Verdana"/>
          <w:sz w:val="24"/>
          <w:szCs w:val="24"/>
        </w:rPr>
        <w:t xml:space="preserve"> para favorecer al desarrollo y transmisión de la misma.</w:t>
      </w:r>
    </w:p>
    <w:p w:rsidR="00915C6A" w:rsidRDefault="00915C6A" w:rsidP="00915C6A">
      <w:pPr>
        <w:spacing w:line="360" w:lineRule="auto"/>
        <w:jc w:val="both"/>
        <w:rPr>
          <w:rFonts w:ascii="Verdana" w:hAnsi="Verdana" w:cs="Arial"/>
          <w:sz w:val="24"/>
          <w:szCs w:val="24"/>
        </w:rPr>
      </w:pPr>
      <w:r>
        <w:rPr>
          <w:rFonts w:ascii="Verdana" w:hAnsi="Verdana" w:cs="Arial"/>
          <w:sz w:val="24"/>
          <w:szCs w:val="24"/>
        </w:rPr>
        <w:lastRenderedPageBreak/>
        <w:t>Las tecnologías de la información y la comunicación (TIC) han tenido un impacto impresionante tanto en la educación, como en la cultura y la sociedad, de tal forma que ha propiciado la reformulación de concepciones preexistentes sobre la forma de comunicarnos, de conocer y entender el mundo en el que vivimos.</w:t>
      </w:r>
    </w:p>
    <w:p w:rsidR="00915C6A" w:rsidRDefault="00915C6A" w:rsidP="00F4614F">
      <w:pPr>
        <w:spacing w:line="360" w:lineRule="auto"/>
        <w:jc w:val="both"/>
        <w:rPr>
          <w:rFonts w:ascii="Verdana" w:hAnsi="Verdana"/>
          <w:b/>
          <w:sz w:val="24"/>
          <w:szCs w:val="24"/>
        </w:rPr>
      </w:pPr>
    </w:p>
    <w:p w:rsidR="003C1863" w:rsidRPr="008E6441" w:rsidRDefault="003C1863" w:rsidP="00F4614F">
      <w:pPr>
        <w:spacing w:line="360" w:lineRule="auto"/>
        <w:jc w:val="both"/>
        <w:rPr>
          <w:rFonts w:ascii="Verdana" w:hAnsi="Verdana"/>
          <w:sz w:val="24"/>
          <w:szCs w:val="24"/>
        </w:rPr>
      </w:pPr>
      <w:r w:rsidRPr="003C1863">
        <w:rPr>
          <w:rFonts w:ascii="Verdana" w:hAnsi="Verdana"/>
          <w:b/>
          <w:sz w:val="24"/>
          <w:szCs w:val="24"/>
        </w:rPr>
        <w:t>Conclusi</w:t>
      </w:r>
      <w:r w:rsidR="00915C6A">
        <w:rPr>
          <w:rFonts w:ascii="Verdana" w:hAnsi="Verdana"/>
          <w:b/>
          <w:sz w:val="24"/>
          <w:szCs w:val="24"/>
        </w:rPr>
        <w:t>ón</w:t>
      </w:r>
    </w:p>
    <w:p w:rsidR="003C1863" w:rsidRDefault="003C1863" w:rsidP="00F4614F">
      <w:pPr>
        <w:spacing w:line="360" w:lineRule="auto"/>
        <w:jc w:val="both"/>
        <w:rPr>
          <w:rFonts w:ascii="Verdana" w:hAnsi="Verdana" w:cs="Arial"/>
          <w:sz w:val="24"/>
          <w:szCs w:val="24"/>
        </w:rPr>
      </w:pPr>
      <w:r w:rsidRPr="003C1863">
        <w:rPr>
          <w:rFonts w:ascii="Verdana" w:hAnsi="Verdana" w:cs="Arial"/>
          <w:sz w:val="24"/>
          <w:szCs w:val="24"/>
        </w:rPr>
        <w:t xml:space="preserve">El uso adecuado </w:t>
      </w:r>
      <w:r>
        <w:rPr>
          <w:rFonts w:ascii="Verdana" w:hAnsi="Verdana" w:cs="Arial"/>
          <w:sz w:val="24"/>
          <w:szCs w:val="24"/>
        </w:rPr>
        <w:t xml:space="preserve"> de las TIC en la educación</w:t>
      </w:r>
      <w:r w:rsidR="00A362CB">
        <w:rPr>
          <w:rFonts w:ascii="Verdana" w:hAnsi="Verdana" w:cs="Arial"/>
          <w:sz w:val="24"/>
          <w:szCs w:val="24"/>
        </w:rPr>
        <w:t>, favorece</w:t>
      </w:r>
      <w:r>
        <w:rPr>
          <w:rFonts w:ascii="Verdana" w:hAnsi="Verdana" w:cs="Arial"/>
          <w:sz w:val="24"/>
          <w:szCs w:val="24"/>
        </w:rPr>
        <w:t xml:space="preserve"> el desarrollo de los procesos de enseñ</w:t>
      </w:r>
      <w:r w:rsidR="00A362CB">
        <w:rPr>
          <w:rFonts w:ascii="Verdana" w:hAnsi="Verdana" w:cs="Arial"/>
          <w:sz w:val="24"/>
          <w:szCs w:val="24"/>
        </w:rPr>
        <w:t>anza y aprendizaje.</w:t>
      </w:r>
      <w:r>
        <w:rPr>
          <w:rFonts w:ascii="Verdana" w:hAnsi="Verdana" w:cs="Arial"/>
          <w:sz w:val="24"/>
          <w:szCs w:val="24"/>
        </w:rPr>
        <w:t xml:space="preserve"> </w:t>
      </w:r>
      <w:r w:rsidR="00A362CB">
        <w:rPr>
          <w:rFonts w:ascii="Verdana" w:hAnsi="Verdana" w:cs="Arial"/>
          <w:sz w:val="24"/>
          <w:szCs w:val="24"/>
        </w:rPr>
        <w:t xml:space="preserve">También </w:t>
      </w:r>
      <w:r w:rsidR="00C46481">
        <w:rPr>
          <w:rFonts w:ascii="Verdana" w:hAnsi="Verdana" w:cs="Arial"/>
          <w:sz w:val="24"/>
          <w:szCs w:val="24"/>
        </w:rPr>
        <w:t>se</w:t>
      </w:r>
      <w:r>
        <w:rPr>
          <w:rFonts w:ascii="Verdana" w:hAnsi="Verdana" w:cs="Arial"/>
          <w:sz w:val="24"/>
          <w:szCs w:val="24"/>
        </w:rPr>
        <w:t xml:space="preserve"> exigen que las personas adquieran una comprensión profunda de la tecnología para interactuar con la información, la comunicación y la solución de problemas</w:t>
      </w:r>
      <w:r w:rsidR="004243E7">
        <w:rPr>
          <w:rFonts w:ascii="Verdana" w:hAnsi="Verdana" w:cs="Arial"/>
          <w:sz w:val="24"/>
          <w:szCs w:val="24"/>
        </w:rPr>
        <w:t xml:space="preserve"> que le competen a la sociedad en general. </w:t>
      </w:r>
    </w:p>
    <w:p w:rsidR="006F379B" w:rsidRDefault="006F379B" w:rsidP="00F4614F">
      <w:pPr>
        <w:spacing w:line="360" w:lineRule="auto"/>
        <w:jc w:val="both"/>
        <w:rPr>
          <w:rFonts w:ascii="Verdana" w:hAnsi="Verdana" w:cs="Arial"/>
          <w:sz w:val="24"/>
          <w:szCs w:val="24"/>
        </w:rPr>
      </w:pPr>
      <w:r>
        <w:rPr>
          <w:rFonts w:ascii="Verdana" w:hAnsi="Verdana" w:cs="Arial"/>
          <w:sz w:val="24"/>
          <w:szCs w:val="24"/>
        </w:rPr>
        <w:t>La</w:t>
      </w:r>
      <w:r w:rsidR="004243E7">
        <w:rPr>
          <w:rFonts w:ascii="Verdana" w:hAnsi="Verdana" w:cs="Arial"/>
          <w:sz w:val="24"/>
          <w:szCs w:val="24"/>
        </w:rPr>
        <w:t>s</w:t>
      </w:r>
      <w:r>
        <w:rPr>
          <w:rFonts w:ascii="Verdana" w:hAnsi="Verdana" w:cs="Arial"/>
          <w:sz w:val="24"/>
          <w:szCs w:val="24"/>
        </w:rPr>
        <w:t xml:space="preserve">  TIC </w:t>
      </w:r>
      <w:r w:rsidR="004243E7">
        <w:rPr>
          <w:rFonts w:ascii="Verdana" w:hAnsi="Verdana" w:cs="Arial"/>
          <w:sz w:val="24"/>
          <w:szCs w:val="24"/>
        </w:rPr>
        <w:t xml:space="preserve"> son herramientas creadas por la </w:t>
      </w:r>
      <w:r w:rsidR="004243E7" w:rsidRPr="006B721B">
        <w:rPr>
          <w:rFonts w:ascii="Verdana" w:hAnsi="Verdana" w:cs="Arial"/>
          <w:i/>
          <w:sz w:val="24"/>
          <w:szCs w:val="24"/>
        </w:rPr>
        <w:t>cultura,</w:t>
      </w:r>
      <w:r w:rsidR="004243E7">
        <w:rPr>
          <w:rFonts w:ascii="Verdana" w:hAnsi="Verdana" w:cs="Arial"/>
          <w:sz w:val="24"/>
          <w:szCs w:val="24"/>
        </w:rPr>
        <w:t xml:space="preserve"> para la producción de conocimiento, por lo tanto la apropiación de estas</w:t>
      </w:r>
      <w:r>
        <w:rPr>
          <w:rFonts w:ascii="Verdana" w:hAnsi="Verdana" w:cs="Arial"/>
          <w:sz w:val="24"/>
          <w:szCs w:val="24"/>
        </w:rPr>
        <w:t xml:space="preserve"> exige traspasar un muro, que es cultural.</w:t>
      </w:r>
      <w:r w:rsidR="004243E7">
        <w:rPr>
          <w:rFonts w:ascii="Verdana" w:hAnsi="Verdana" w:cs="Arial"/>
          <w:sz w:val="24"/>
          <w:szCs w:val="24"/>
        </w:rPr>
        <w:t xml:space="preserve"> Es por esto que para </w:t>
      </w:r>
      <w:r w:rsidR="00C46481">
        <w:rPr>
          <w:rFonts w:ascii="Verdana" w:hAnsi="Verdana" w:cs="Arial"/>
          <w:sz w:val="24"/>
          <w:szCs w:val="24"/>
        </w:rPr>
        <w:t xml:space="preserve"> utilizar los recursos tecnológicos se deben desarrollar criterios para poder filtrar, estructurar, o</w:t>
      </w:r>
      <w:r w:rsidR="00A1706C">
        <w:rPr>
          <w:rFonts w:ascii="Verdana" w:hAnsi="Verdana" w:cs="Arial"/>
          <w:sz w:val="24"/>
          <w:szCs w:val="24"/>
        </w:rPr>
        <w:t>rdenar y valorar la información, para fortalecer la sociedad del conocimiento.</w:t>
      </w:r>
    </w:p>
    <w:p w:rsidR="00915C6A" w:rsidRDefault="00915C6A" w:rsidP="00915C6A">
      <w:pPr>
        <w:spacing w:line="360" w:lineRule="auto"/>
        <w:jc w:val="both"/>
        <w:rPr>
          <w:rFonts w:ascii="Verdana" w:hAnsi="Verdana" w:cs="Arial"/>
          <w:sz w:val="24"/>
          <w:szCs w:val="24"/>
        </w:rPr>
      </w:pPr>
      <w:r>
        <w:rPr>
          <w:rFonts w:ascii="Verdana" w:hAnsi="Verdana" w:cs="Arial"/>
          <w:sz w:val="24"/>
          <w:szCs w:val="24"/>
        </w:rPr>
        <w:t>La formación con medios tecnológicos tiene la finalidad en el espacio y en el tiempo de convertir a las personas en autónomas para actuar de manera más libre, tomar criterios selectivos de forma individual y colectiva; así como también  nosotros como pedagogos debemos tener en cuenta la creación de nuevos formatos educativos, ya que rompen las barreras que limitan las disciplinas curriculares que permiten aprender de forma interdisciplinar y abierta.</w:t>
      </w:r>
    </w:p>
    <w:p w:rsidR="00A362CB" w:rsidRPr="003C1863" w:rsidRDefault="00915C6A" w:rsidP="00915C6A">
      <w:pPr>
        <w:pStyle w:val="NormalWeb"/>
        <w:spacing w:line="360" w:lineRule="auto"/>
        <w:jc w:val="both"/>
        <w:rPr>
          <w:rFonts w:ascii="Verdana" w:hAnsi="Verdana"/>
          <w:sz w:val="24"/>
          <w:szCs w:val="24"/>
        </w:rPr>
      </w:pPr>
      <w:r>
        <w:rPr>
          <w:rFonts w:ascii="Verdana" w:hAnsi="Verdana"/>
          <w:sz w:val="24"/>
          <w:szCs w:val="24"/>
        </w:rPr>
        <w:t>Por todo lo anterior podemos concluir que</w:t>
      </w:r>
      <w:r w:rsidRPr="00915C6A">
        <w:rPr>
          <w:rFonts w:ascii="Verdana" w:hAnsi="Verdana"/>
          <w:sz w:val="24"/>
          <w:szCs w:val="24"/>
        </w:rPr>
        <w:t xml:space="preserve"> nueva educación en el ámbito de las TIC no se debe limitar a transmitir sólo conocimientos</w:t>
      </w:r>
      <w:r w:rsidR="006B721B">
        <w:rPr>
          <w:rFonts w:ascii="Verdana" w:hAnsi="Verdana"/>
          <w:sz w:val="24"/>
          <w:szCs w:val="24"/>
        </w:rPr>
        <w:t xml:space="preserve">; sino </w:t>
      </w:r>
      <w:r w:rsidR="006B721B">
        <w:rPr>
          <w:rFonts w:ascii="Verdana" w:hAnsi="Verdana"/>
          <w:sz w:val="24"/>
          <w:szCs w:val="24"/>
        </w:rPr>
        <w:lastRenderedPageBreak/>
        <w:t xml:space="preserve">potenciar las capacidades cognitivas, </w:t>
      </w:r>
      <w:r w:rsidRPr="00915C6A">
        <w:rPr>
          <w:rFonts w:ascii="Verdana" w:hAnsi="Verdana"/>
          <w:sz w:val="24"/>
          <w:szCs w:val="24"/>
        </w:rPr>
        <w:t>destre</w:t>
      </w:r>
      <w:r w:rsidR="006B721B">
        <w:rPr>
          <w:rFonts w:ascii="Verdana" w:hAnsi="Verdana"/>
          <w:sz w:val="24"/>
          <w:szCs w:val="24"/>
        </w:rPr>
        <w:t>zas y habilidades, que susciten</w:t>
      </w:r>
      <w:r w:rsidRPr="00915C6A">
        <w:rPr>
          <w:rFonts w:ascii="Verdana" w:hAnsi="Verdana"/>
          <w:sz w:val="24"/>
          <w:szCs w:val="24"/>
        </w:rPr>
        <w:t xml:space="preserve"> </w:t>
      </w:r>
      <w:r w:rsidR="006B721B">
        <w:rPr>
          <w:rFonts w:ascii="Verdana" w:hAnsi="Verdana"/>
          <w:sz w:val="24"/>
          <w:szCs w:val="24"/>
        </w:rPr>
        <w:t xml:space="preserve">actitudes de </w:t>
      </w:r>
      <w:r w:rsidRPr="00915C6A">
        <w:rPr>
          <w:rFonts w:ascii="Verdana" w:hAnsi="Verdana"/>
          <w:sz w:val="24"/>
          <w:szCs w:val="24"/>
        </w:rPr>
        <w:t>crítica</w:t>
      </w:r>
      <w:r w:rsidR="006B721B">
        <w:rPr>
          <w:rFonts w:ascii="Verdana" w:hAnsi="Verdana"/>
          <w:sz w:val="24"/>
          <w:szCs w:val="24"/>
        </w:rPr>
        <w:t xml:space="preserve"> y análisis </w:t>
      </w:r>
      <w:r w:rsidRPr="00915C6A">
        <w:rPr>
          <w:rFonts w:ascii="Verdana" w:hAnsi="Verdana"/>
          <w:sz w:val="24"/>
          <w:szCs w:val="24"/>
        </w:rPr>
        <w:t xml:space="preserve"> ante las TIC. Con esto, queremos decir saber distinguir en qué nos ayudan y en qué nos limitan, para poder actuar en consecuencia. Este proceso debe estar presente y darse de manera integr</w:t>
      </w:r>
      <w:r>
        <w:rPr>
          <w:rFonts w:ascii="Verdana" w:hAnsi="Verdana"/>
          <w:sz w:val="24"/>
          <w:szCs w:val="24"/>
        </w:rPr>
        <w:t xml:space="preserve">ada en la </w:t>
      </w:r>
      <w:r w:rsidRPr="006B721B">
        <w:rPr>
          <w:rFonts w:ascii="Verdana" w:hAnsi="Verdana"/>
          <w:i/>
          <w:sz w:val="24"/>
          <w:szCs w:val="24"/>
        </w:rPr>
        <w:t>educación, la cultura y en la sociedad.</w:t>
      </w:r>
    </w:p>
    <w:p w:rsidR="006B721B" w:rsidRDefault="006B721B" w:rsidP="00F4614F">
      <w:pPr>
        <w:spacing w:line="360" w:lineRule="auto"/>
        <w:jc w:val="both"/>
        <w:rPr>
          <w:rFonts w:ascii="Verdana" w:hAnsi="Verdana"/>
          <w:b/>
          <w:sz w:val="24"/>
          <w:szCs w:val="24"/>
        </w:rPr>
      </w:pPr>
    </w:p>
    <w:p w:rsidR="001A6CA8" w:rsidRPr="00F010FB" w:rsidRDefault="001A6CA8" w:rsidP="00F4614F">
      <w:pPr>
        <w:spacing w:line="360" w:lineRule="auto"/>
        <w:jc w:val="both"/>
        <w:rPr>
          <w:rFonts w:ascii="Verdana" w:hAnsi="Verdana"/>
          <w:b/>
          <w:sz w:val="24"/>
          <w:szCs w:val="24"/>
        </w:rPr>
      </w:pPr>
      <w:r w:rsidRPr="00F010FB">
        <w:rPr>
          <w:rFonts w:ascii="Verdana" w:hAnsi="Verdana"/>
          <w:b/>
          <w:sz w:val="24"/>
          <w:szCs w:val="24"/>
        </w:rPr>
        <w:t>Glosario</w:t>
      </w:r>
    </w:p>
    <w:p w:rsidR="001A6CA8" w:rsidRPr="00F010FB" w:rsidRDefault="00F010FB" w:rsidP="00F4614F">
      <w:pPr>
        <w:spacing w:line="360" w:lineRule="auto"/>
        <w:jc w:val="both"/>
        <w:rPr>
          <w:rFonts w:ascii="Verdana" w:hAnsi="Verdana"/>
          <w:b/>
          <w:sz w:val="24"/>
          <w:szCs w:val="24"/>
        </w:rPr>
      </w:pPr>
      <w:r w:rsidRPr="00F010FB">
        <w:rPr>
          <w:rFonts w:ascii="Verdana" w:hAnsi="Verdana"/>
          <w:b/>
          <w:sz w:val="24"/>
          <w:szCs w:val="24"/>
        </w:rPr>
        <w:t>Educación virtual:</w:t>
      </w:r>
      <w:r w:rsidR="006B721B">
        <w:rPr>
          <w:rFonts w:ascii="Verdana" w:hAnsi="Verdana"/>
          <w:sz w:val="24"/>
          <w:szCs w:val="24"/>
        </w:rPr>
        <w:t xml:space="preserve"> nueva modalidad de impartir educación,</w:t>
      </w:r>
      <w:r w:rsidR="00756392">
        <w:rPr>
          <w:rFonts w:ascii="Verdana" w:hAnsi="Verdana"/>
          <w:sz w:val="24"/>
          <w:szCs w:val="24"/>
        </w:rPr>
        <w:t xml:space="preserve"> es decir, de enseñar y aprender haciendo </w:t>
      </w:r>
      <w:r w:rsidR="006B721B" w:rsidRPr="006B721B">
        <w:rPr>
          <w:rFonts w:ascii="Verdana" w:hAnsi="Verdana"/>
          <w:sz w:val="24"/>
          <w:szCs w:val="24"/>
        </w:rPr>
        <w:t>uso de las TIC</w:t>
      </w:r>
      <w:r w:rsidR="00756392">
        <w:rPr>
          <w:rFonts w:ascii="Verdana" w:hAnsi="Verdana"/>
          <w:sz w:val="24"/>
          <w:szCs w:val="24"/>
        </w:rPr>
        <w:t>.</w:t>
      </w:r>
    </w:p>
    <w:p w:rsidR="003C1863" w:rsidRPr="00F010FB" w:rsidRDefault="001A6CA8" w:rsidP="00F4614F">
      <w:pPr>
        <w:spacing w:line="360" w:lineRule="auto"/>
        <w:jc w:val="both"/>
        <w:rPr>
          <w:rFonts w:ascii="Verdana" w:hAnsi="Verdana"/>
          <w:b/>
          <w:sz w:val="24"/>
          <w:szCs w:val="24"/>
        </w:rPr>
      </w:pPr>
      <w:r w:rsidRPr="00F010FB">
        <w:rPr>
          <w:rFonts w:ascii="Verdana" w:hAnsi="Verdana"/>
          <w:b/>
          <w:sz w:val="24"/>
          <w:szCs w:val="24"/>
        </w:rPr>
        <w:t xml:space="preserve">TIC: </w:t>
      </w:r>
      <w:r w:rsidR="00F010FB" w:rsidRPr="00F010FB">
        <w:rPr>
          <w:rFonts w:ascii="Verdana" w:hAnsi="Verdana"/>
          <w:sz w:val="24"/>
          <w:szCs w:val="24"/>
        </w:rPr>
        <w:t>tecnologías de la información y  la comunicación</w:t>
      </w:r>
    </w:p>
    <w:p w:rsidR="001A6CA8" w:rsidRPr="00F010FB" w:rsidRDefault="001A6CA8" w:rsidP="001A6CA8">
      <w:pPr>
        <w:spacing w:line="360" w:lineRule="auto"/>
        <w:jc w:val="both"/>
        <w:rPr>
          <w:rFonts w:ascii="Verdana" w:hAnsi="Verdana"/>
          <w:sz w:val="24"/>
          <w:szCs w:val="24"/>
        </w:rPr>
      </w:pPr>
      <w:r w:rsidRPr="00F010FB">
        <w:rPr>
          <w:rFonts w:ascii="Verdana" w:hAnsi="Verdana"/>
          <w:b/>
          <w:sz w:val="24"/>
          <w:szCs w:val="24"/>
        </w:rPr>
        <w:t>Sociedad del conocimiento:</w:t>
      </w:r>
      <w:r w:rsidR="00F010FB" w:rsidRPr="00F010FB">
        <w:rPr>
          <w:rFonts w:ascii="Verdana" w:hAnsi="Verdana"/>
          <w:sz w:val="24"/>
          <w:szCs w:val="24"/>
        </w:rPr>
        <w:t xml:space="preserve"> es una sociedad que se nutre de sus diversidades y capacidades y no solo de los progresos tecnológicos</w:t>
      </w:r>
      <w:r w:rsidR="00F010FB">
        <w:rPr>
          <w:rFonts w:ascii="Verdana" w:hAnsi="Verdana"/>
          <w:sz w:val="24"/>
          <w:szCs w:val="24"/>
        </w:rPr>
        <w:t>.</w:t>
      </w:r>
    </w:p>
    <w:p w:rsidR="001A6CA8" w:rsidRDefault="001A6CA8" w:rsidP="00F4614F">
      <w:pPr>
        <w:spacing w:line="360" w:lineRule="auto"/>
        <w:jc w:val="both"/>
        <w:rPr>
          <w:rFonts w:ascii="Verdana" w:hAnsi="Verdana"/>
          <w:sz w:val="24"/>
          <w:szCs w:val="24"/>
        </w:rPr>
      </w:pPr>
      <w:r w:rsidRPr="00F010FB">
        <w:rPr>
          <w:rFonts w:ascii="Verdana" w:hAnsi="Verdana"/>
          <w:b/>
          <w:sz w:val="24"/>
          <w:szCs w:val="24"/>
        </w:rPr>
        <w:t xml:space="preserve">Sociedad </w:t>
      </w:r>
      <w:r w:rsidR="00F010FB" w:rsidRPr="00F010FB">
        <w:rPr>
          <w:rFonts w:ascii="Verdana" w:hAnsi="Verdana"/>
          <w:b/>
          <w:sz w:val="24"/>
          <w:szCs w:val="24"/>
        </w:rPr>
        <w:t>de la información:</w:t>
      </w:r>
      <w:r w:rsidR="00F010FB">
        <w:rPr>
          <w:rFonts w:ascii="Verdana" w:hAnsi="Verdana"/>
          <w:sz w:val="24"/>
          <w:szCs w:val="24"/>
        </w:rPr>
        <w:t xml:space="preserve"> Es consecuencia de los grandes cambios económicos, sociales, políticos, a nivel mundial atribuidos a las nuevas tecnologías de la información y la comunicación.</w:t>
      </w:r>
    </w:p>
    <w:p w:rsidR="001A6CA8" w:rsidRPr="008762FA" w:rsidRDefault="008762FA">
      <w:pPr>
        <w:spacing w:line="360" w:lineRule="auto"/>
        <w:jc w:val="both"/>
        <w:rPr>
          <w:rFonts w:ascii="Verdana" w:hAnsi="Verdana"/>
          <w:b/>
          <w:sz w:val="24"/>
          <w:szCs w:val="24"/>
        </w:rPr>
      </w:pPr>
      <w:r w:rsidRPr="008762FA">
        <w:rPr>
          <w:rFonts w:ascii="Verdana" w:hAnsi="Verdana"/>
          <w:b/>
          <w:sz w:val="24"/>
          <w:szCs w:val="24"/>
        </w:rPr>
        <w:t xml:space="preserve">Bibliografía </w:t>
      </w:r>
    </w:p>
    <w:p w:rsidR="008762FA" w:rsidRPr="008762FA" w:rsidRDefault="008762FA">
      <w:pPr>
        <w:spacing w:line="360" w:lineRule="auto"/>
        <w:jc w:val="both"/>
        <w:rPr>
          <w:rFonts w:ascii="Verdana" w:hAnsi="Verdana"/>
          <w:sz w:val="24"/>
          <w:szCs w:val="24"/>
        </w:rPr>
      </w:pPr>
      <w:r w:rsidRPr="008762FA">
        <w:rPr>
          <w:rFonts w:ascii="Verdana" w:hAnsi="Verdana"/>
          <w:sz w:val="24"/>
          <w:szCs w:val="24"/>
        </w:rPr>
        <w:t>BATRRO ANTONIO, M. Y PERCIVAL J. DEHAM. Hacia una inteligencia digital. Buenos Aires: Academia Nacional de Educación, 2007 p. 135</w:t>
      </w:r>
    </w:p>
    <w:p w:rsidR="008762FA" w:rsidRDefault="008762FA">
      <w:pPr>
        <w:spacing w:line="360" w:lineRule="auto"/>
        <w:jc w:val="both"/>
        <w:rPr>
          <w:rFonts w:ascii="Verdana" w:hAnsi="Verdana"/>
          <w:sz w:val="24"/>
          <w:szCs w:val="24"/>
        </w:rPr>
      </w:pPr>
      <w:r w:rsidRPr="008762FA">
        <w:rPr>
          <w:rFonts w:ascii="Verdana" w:hAnsi="Verdana"/>
          <w:sz w:val="24"/>
          <w:szCs w:val="24"/>
        </w:rPr>
        <w:t xml:space="preserve">ORTEGA CARRILLO J. y CHACÓN MEDINA A. </w:t>
      </w:r>
      <w:r w:rsidRPr="008762FA">
        <w:rPr>
          <w:rFonts w:ascii="Verdana" w:hAnsi="Verdana"/>
          <w:i/>
          <w:sz w:val="24"/>
          <w:szCs w:val="24"/>
        </w:rPr>
        <w:t xml:space="preserve">Nuevas tecnologías para la educación en la era digital. </w:t>
      </w:r>
      <w:r w:rsidRPr="008762FA">
        <w:rPr>
          <w:rFonts w:ascii="Verdana" w:hAnsi="Verdana"/>
          <w:sz w:val="24"/>
          <w:szCs w:val="24"/>
        </w:rPr>
        <w:t>México:</w:t>
      </w:r>
      <w:r w:rsidRPr="008762FA">
        <w:rPr>
          <w:rFonts w:ascii="Verdana" w:hAnsi="Verdana"/>
          <w:i/>
          <w:sz w:val="24"/>
          <w:szCs w:val="24"/>
        </w:rPr>
        <w:t xml:space="preserve"> </w:t>
      </w:r>
      <w:r w:rsidRPr="008762FA">
        <w:rPr>
          <w:rFonts w:ascii="Verdana" w:hAnsi="Verdana"/>
          <w:sz w:val="24"/>
          <w:szCs w:val="24"/>
        </w:rPr>
        <w:t>Pirámide, 2007, p. 28</w:t>
      </w:r>
    </w:p>
    <w:p w:rsidR="008762FA" w:rsidRDefault="008762FA" w:rsidP="008762FA">
      <w:pPr>
        <w:rPr>
          <w:rFonts w:ascii="Verdana" w:hAnsi="Verdana"/>
          <w:sz w:val="24"/>
          <w:szCs w:val="24"/>
        </w:rPr>
      </w:pPr>
      <w:r w:rsidRPr="008762FA">
        <w:rPr>
          <w:rFonts w:ascii="Verdana" w:hAnsi="Verdana"/>
          <w:sz w:val="24"/>
          <w:szCs w:val="24"/>
        </w:rPr>
        <w:t xml:space="preserve">SANCHO GIL, J. </w:t>
      </w:r>
      <w:r w:rsidRPr="008762FA">
        <w:rPr>
          <w:rFonts w:ascii="Verdana" w:hAnsi="Verdana"/>
          <w:i/>
          <w:sz w:val="24"/>
          <w:szCs w:val="24"/>
        </w:rPr>
        <w:t>Tecnologías para transformar la educación</w:t>
      </w:r>
      <w:r w:rsidRPr="008762FA">
        <w:rPr>
          <w:rFonts w:ascii="Verdana" w:hAnsi="Verdana"/>
          <w:sz w:val="24"/>
          <w:szCs w:val="24"/>
        </w:rPr>
        <w:t>. Madrid: Akal, 2006 p. 101</w:t>
      </w:r>
    </w:p>
    <w:p w:rsidR="0046184B" w:rsidRDefault="0046184B" w:rsidP="008762FA">
      <w:pPr>
        <w:rPr>
          <w:rFonts w:ascii="Verdana" w:hAnsi="Verdana"/>
          <w:sz w:val="24"/>
          <w:szCs w:val="24"/>
        </w:rPr>
      </w:pPr>
    </w:p>
    <w:p w:rsidR="0046184B" w:rsidRDefault="0046184B" w:rsidP="008762FA">
      <w:pPr>
        <w:rPr>
          <w:rFonts w:ascii="Verdana" w:hAnsi="Verdana"/>
          <w:sz w:val="24"/>
          <w:szCs w:val="24"/>
        </w:rPr>
      </w:pPr>
    </w:p>
    <w:p w:rsidR="0046184B" w:rsidRDefault="0046184B" w:rsidP="008762FA">
      <w:pPr>
        <w:rPr>
          <w:rFonts w:ascii="Verdana" w:hAnsi="Verdana"/>
          <w:sz w:val="24"/>
          <w:szCs w:val="24"/>
        </w:rPr>
      </w:pPr>
    </w:p>
    <w:p w:rsidR="0046184B" w:rsidRDefault="0046184B" w:rsidP="008762FA">
      <w:pPr>
        <w:rPr>
          <w:rFonts w:ascii="Verdana" w:hAnsi="Verdana"/>
          <w:sz w:val="24"/>
          <w:szCs w:val="24"/>
        </w:rPr>
      </w:pPr>
      <w:r w:rsidRPr="0046184B">
        <w:rPr>
          <w:rFonts w:ascii="Verdana" w:hAnsi="Verdana"/>
          <w:noProof/>
          <w:sz w:val="24"/>
          <w:szCs w:val="24"/>
          <w:lang w:eastAsia="es-MX"/>
        </w:rPr>
        <w:drawing>
          <wp:inline distT="0" distB="0" distL="0" distR="0">
            <wp:extent cx="5612130" cy="3788410"/>
            <wp:effectExtent l="19050" t="0" r="7620" b="0"/>
            <wp:docPr id="1"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2560" cy="5786478"/>
                      <a:chOff x="357158" y="428604"/>
                      <a:chExt cx="8572560" cy="5786478"/>
                    </a:xfrm>
                  </a:grpSpPr>
                  <a:sp>
                    <a:nvSpPr>
                      <a:cNvPr id="5" name="4 Rectángulo"/>
                      <a:cNvSpPr/>
                    </a:nvSpPr>
                    <a:spPr>
                      <a:xfrm>
                        <a:off x="357158" y="3857628"/>
                        <a:ext cx="1785950" cy="1928826"/>
                      </a:xfrm>
                      <a:prstGeom prst="rect">
                        <a:avLst/>
                      </a:prstGeom>
                      <a:solidFill>
                        <a:schemeClr val="bg1"/>
                      </a:solidFill>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MX" sz="1200" dirty="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6 Rectángulo"/>
                      <a:cNvSpPr/>
                    </a:nvSpPr>
                    <a:spPr>
                      <a:xfrm>
                        <a:off x="5214942" y="4357694"/>
                        <a:ext cx="1571636" cy="1357322"/>
                      </a:xfrm>
                      <a:prstGeom prst="rect">
                        <a:avLst/>
                      </a:prstGeom>
                      <a:solidFill>
                        <a:schemeClr val="bg1"/>
                      </a:solidFill>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MX" sz="1200" dirty="0"/>
                            <a:t>es </a:t>
                          </a:r>
                          <a:r>
                            <a:rPr lang="es-MX" sz="1200" dirty="0">
                              <a:solidFill>
                                <a:schemeClr val="tx1"/>
                              </a:solidFill>
                              <a:latin typeface="Arial" pitchFamily="34" charset="0"/>
                              <a:cs typeface="Arial" pitchFamily="34" charset="0"/>
                            </a:rPr>
                            <a:t>una sociedad que se nutre de sus diversidades y capacidades y no solo de los progresos tecnológicos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7 Rectángulo"/>
                      <a:cNvSpPr/>
                    </a:nvSpPr>
                    <a:spPr>
                      <a:xfrm>
                        <a:off x="7572396" y="2500306"/>
                        <a:ext cx="857256" cy="214314"/>
                      </a:xfrm>
                      <a:prstGeom prst="rect">
                        <a:avLst/>
                      </a:prstGeom>
                      <a:solidFill>
                        <a:schemeClr val="bg1"/>
                      </a:solidFill>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MX" sz="1200" dirty="0" smtClean="0">
                              <a:solidFill>
                                <a:schemeClr val="tx1"/>
                              </a:solidFill>
                              <a:latin typeface="Arial" pitchFamily="34" charset="0"/>
                              <a:cs typeface="Arial" pitchFamily="34" charset="0"/>
                            </a:rPr>
                            <a:t>Cultura </a:t>
                          </a:r>
                          <a:endParaRPr lang="es-MX" sz="12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8 Rectángulo"/>
                      <a:cNvSpPr/>
                    </a:nvSpPr>
                    <a:spPr>
                      <a:xfrm>
                        <a:off x="4357686" y="2571744"/>
                        <a:ext cx="1214446" cy="357190"/>
                      </a:xfrm>
                      <a:prstGeom prst="rect">
                        <a:avLst/>
                      </a:prstGeom>
                      <a:solidFill>
                        <a:schemeClr val="bg1"/>
                      </a:solidFill>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MX" sz="1200" dirty="0" smtClean="0">
                              <a:solidFill>
                                <a:schemeClr val="tx1"/>
                              </a:solidFill>
                              <a:latin typeface="Arial" pitchFamily="34" charset="0"/>
                              <a:cs typeface="Arial" pitchFamily="34" charset="0"/>
                            </a:rPr>
                            <a:t>Sociedad </a:t>
                          </a:r>
                          <a:endParaRPr lang="es-MX" sz="12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9 Rectángulo"/>
                      <a:cNvSpPr/>
                    </a:nvSpPr>
                    <a:spPr>
                      <a:xfrm>
                        <a:off x="571472" y="2571744"/>
                        <a:ext cx="1428760" cy="285752"/>
                      </a:xfrm>
                      <a:prstGeom prst="rect">
                        <a:avLst/>
                      </a:prstGeom>
                      <a:solidFill>
                        <a:schemeClr val="bg1"/>
                      </a:solidFill>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MX" sz="1200" dirty="0" smtClean="0">
                              <a:solidFill>
                                <a:schemeClr val="tx1"/>
                              </a:solidFill>
                              <a:latin typeface="Arial" pitchFamily="34" charset="0"/>
                              <a:cs typeface="Arial" pitchFamily="34" charset="0"/>
                            </a:rPr>
                            <a:t>Educación </a:t>
                          </a:r>
                          <a:endParaRPr lang="es-MX" sz="12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11 Rectángulo"/>
                      <a:cNvSpPr/>
                    </a:nvSpPr>
                    <a:spPr>
                      <a:xfrm>
                        <a:off x="4714876" y="3500438"/>
                        <a:ext cx="1785950" cy="571504"/>
                      </a:xfrm>
                      <a:prstGeom prst="rect">
                        <a:avLst/>
                      </a:prstGeom>
                      <a:solidFill>
                        <a:schemeClr val="bg1"/>
                      </a:solidFill>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MX" sz="1200" dirty="0" smtClean="0">
                              <a:solidFill>
                                <a:schemeClr val="tx1"/>
                              </a:solidFill>
                              <a:latin typeface="Arial" pitchFamily="34" charset="0"/>
                              <a:cs typeface="Arial" pitchFamily="34" charset="0"/>
                            </a:rPr>
                            <a:t>Sociedad del conocimiento</a:t>
                          </a:r>
                          <a:endParaRPr lang="es-MX" sz="12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12 Rectángulo"/>
                      <a:cNvSpPr/>
                    </a:nvSpPr>
                    <a:spPr>
                      <a:xfrm>
                        <a:off x="2857488" y="3500438"/>
                        <a:ext cx="1714512" cy="500066"/>
                      </a:xfrm>
                      <a:prstGeom prst="rect">
                        <a:avLst/>
                      </a:prstGeom>
                      <a:solidFill>
                        <a:schemeClr val="bg1"/>
                      </a:solidFill>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MX" sz="1200" dirty="0" smtClean="0">
                              <a:solidFill>
                                <a:schemeClr val="tx1"/>
                              </a:solidFill>
                              <a:latin typeface="Arial" pitchFamily="34" charset="0"/>
                              <a:cs typeface="Arial" pitchFamily="34" charset="0"/>
                            </a:rPr>
                            <a:t>Sociedad de la información</a:t>
                          </a:r>
                          <a:endParaRPr lang="es-MX" sz="12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13 Rectángulo"/>
                      <a:cNvSpPr/>
                    </a:nvSpPr>
                    <a:spPr>
                      <a:xfrm>
                        <a:off x="3143240" y="1357298"/>
                        <a:ext cx="4357718" cy="857256"/>
                      </a:xfrm>
                      <a:prstGeom prst="rect">
                        <a:avLst/>
                      </a:prstGeom>
                      <a:solidFill>
                        <a:schemeClr val="bg1"/>
                      </a:solidFill>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MX" sz="1200" dirty="0" smtClean="0">
                              <a:solidFill>
                                <a:schemeClr val="tx1"/>
                              </a:solidFill>
                              <a:latin typeface="Arial" pitchFamily="34" charset="0"/>
                              <a:cs typeface="Arial" pitchFamily="34" charset="0"/>
                            </a:rPr>
                            <a:t>Conjunto </a:t>
                          </a:r>
                          <a:r>
                            <a:rPr lang="es-MX" sz="1200" dirty="0">
                              <a:solidFill>
                                <a:schemeClr val="tx1"/>
                              </a:solidFill>
                              <a:latin typeface="Arial" pitchFamily="34" charset="0"/>
                              <a:cs typeface="Arial" pitchFamily="34" charset="0"/>
                            </a:rPr>
                            <a:t>de tecnologías que permiten la </a:t>
                          </a:r>
                          <a:r>
                            <a:rPr lang="es-MX" sz="1200" dirty="0" smtClean="0">
                              <a:solidFill>
                                <a:schemeClr val="tx1"/>
                              </a:solidFill>
                              <a:latin typeface="Arial" pitchFamily="34" charset="0"/>
                              <a:cs typeface="Arial" pitchFamily="34" charset="0"/>
                            </a:rPr>
                            <a:t>producción y procesamiento de información</a:t>
                          </a:r>
                          <a:r>
                            <a:rPr lang="es-MX" sz="1200" dirty="0">
                              <a:solidFill>
                                <a:schemeClr val="tx1"/>
                              </a:solidFill>
                              <a:latin typeface="Arial" pitchFamily="34" charset="0"/>
                              <a:cs typeface="Arial" pitchFamily="34" charset="0"/>
                            </a:rPr>
                            <a:t>, además de canales de comunicación, a través de medios </a:t>
                          </a:r>
                          <a:r>
                            <a:rPr lang="es-MX" sz="1200" dirty="0" smtClean="0">
                              <a:solidFill>
                                <a:schemeClr val="tx1"/>
                              </a:solidFill>
                              <a:latin typeface="Arial" pitchFamily="34" charset="0"/>
                              <a:cs typeface="Arial" pitchFamily="34" charset="0"/>
                            </a:rPr>
                            <a:t>electrónicos.</a:t>
                          </a:r>
                          <a:endParaRPr lang="es-MX" sz="12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14 Rectángulo"/>
                      <a:cNvSpPr/>
                    </a:nvSpPr>
                    <a:spPr>
                      <a:xfrm>
                        <a:off x="357158" y="3143248"/>
                        <a:ext cx="1714512" cy="500066"/>
                      </a:xfrm>
                      <a:prstGeom prst="rect">
                        <a:avLst/>
                      </a:prstGeom>
                      <a:solidFill>
                        <a:schemeClr val="bg1"/>
                      </a:solidFill>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MX" sz="1200" dirty="0" smtClean="0">
                              <a:solidFill>
                                <a:schemeClr val="tx1"/>
                              </a:solidFill>
                              <a:latin typeface="Arial" pitchFamily="34" charset="0"/>
                              <a:cs typeface="Arial" pitchFamily="34" charset="0"/>
                            </a:rPr>
                            <a:t>Educación virtual</a:t>
                          </a:r>
                          <a:endParaRPr lang="es-MX" sz="12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15 Rectángulo"/>
                      <a:cNvSpPr/>
                    </a:nvSpPr>
                    <a:spPr>
                      <a:xfrm>
                        <a:off x="2643174" y="4500570"/>
                        <a:ext cx="2071702" cy="1714512"/>
                      </a:xfrm>
                      <a:prstGeom prst="rect">
                        <a:avLst/>
                      </a:prstGeom>
                      <a:solidFill>
                        <a:schemeClr val="bg1"/>
                      </a:solidFill>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MX" sz="1200" dirty="0">
                              <a:solidFill>
                                <a:schemeClr val="tx1"/>
                              </a:solidFill>
                              <a:latin typeface="Arial" pitchFamily="34" charset="0"/>
                              <a:cs typeface="Arial" pitchFamily="34" charset="0"/>
                            </a:rPr>
                            <a:t>Es consecuencia de los grandes cambios económicos, sociales, políticos, a nivel mundial atribuidos a las nuevas tecnologías de la información y la comunicación.</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16 Rectángulo"/>
                      <a:cNvSpPr/>
                    </a:nvSpPr>
                    <a:spPr>
                      <a:xfrm>
                        <a:off x="3357554" y="428604"/>
                        <a:ext cx="3571900" cy="642942"/>
                      </a:xfrm>
                      <a:prstGeom prst="rect">
                        <a:avLst/>
                      </a:prstGeom>
                      <a:solidFill>
                        <a:schemeClr val="bg1"/>
                      </a:solidFill>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MX" sz="1200" b="1" dirty="0" smtClean="0">
                              <a:solidFill>
                                <a:schemeClr val="tx1"/>
                              </a:solidFill>
                              <a:latin typeface="Arial" pitchFamily="34" charset="0"/>
                              <a:cs typeface="Arial" pitchFamily="34" charset="0"/>
                            </a:rPr>
                            <a:t>Las Tecnologías de la Información y la Comunicación (TIC</a:t>
                          </a:r>
                          <a:r>
                            <a:rPr lang="es-MX" sz="1200" dirty="0" smtClean="0">
                              <a:solidFill>
                                <a:schemeClr val="tx1"/>
                              </a:solidFill>
                              <a:latin typeface="Arial" pitchFamily="34" charset="0"/>
                              <a:cs typeface="Arial" pitchFamily="34" charset="0"/>
                            </a:rPr>
                            <a:t>) </a:t>
                          </a:r>
                          <a:endParaRPr lang="es-MX" sz="12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266" name="Rectangle 2"/>
                      <a:cNvSpPr>
                        <a:spLocks noChangeArrowheads="1"/>
                      </a:cNvSpPr>
                    </a:nvSpPr>
                    <a:spPr bwMode="auto">
                      <a:xfrm rot="10800000" flipV="1">
                        <a:off x="571472" y="3929066"/>
                        <a:ext cx="1428760" cy="1754326"/>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defTabSz="914400" rtl="0" eaLnBrk="1" fontAlgn="base" latinLnBrk="0" hangingPunct="1">
                            <a:lnSpc>
                              <a:spcPct val="100000"/>
                            </a:lnSpc>
                            <a:spcBef>
                              <a:spcPct val="0"/>
                            </a:spcBef>
                            <a:spcAft>
                              <a:spcPct val="0"/>
                            </a:spcAft>
                            <a:buClrTx/>
                            <a:buSzTx/>
                            <a:buFontTx/>
                            <a:buNone/>
                            <a:tabLst/>
                          </a:pPr>
                          <a:r>
                            <a:rPr kumimoji="0" lang="es-MX" sz="1200" b="0" i="0" u="none" strike="noStrike" cap="none" normalizeH="0" baseline="0" dirty="0" smtClean="0">
                              <a:ln>
                                <a:noFill/>
                              </a:ln>
                              <a:solidFill>
                                <a:schemeClr val="tx1"/>
                              </a:solidFill>
                              <a:effectLst/>
                              <a:latin typeface="Verdana" pitchFamily="34" charset="0"/>
                              <a:ea typeface="Calibri" pitchFamily="34" charset="0"/>
                              <a:cs typeface="Times New Roman" pitchFamily="18" charset="0"/>
                            </a:rPr>
                            <a:t>nueva modalidad de impartir educaci</a:t>
                          </a:r>
                          <a:r>
                            <a:rPr kumimoji="0" lang="es-MX" sz="1200" b="0" i="0" u="none" strike="noStrike" cap="none" normalizeH="0" baseline="0" dirty="0" smtClean="0">
                              <a:ln>
                                <a:noFill/>
                              </a:ln>
                              <a:solidFill>
                                <a:schemeClr val="tx1"/>
                              </a:solidFill>
                              <a:effectLst/>
                              <a:latin typeface="Calibri"/>
                              <a:ea typeface="Calibri" pitchFamily="34" charset="0"/>
                              <a:cs typeface="Times New Roman" pitchFamily="18" charset="0"/>
                            </a:rPr>
                            <a:t>ó</a:t>
                          </a:r>
                          <a:r>
                            <a:rPr kumimoji="0" lang="es-MX" sz="1200" b="0" i="0" u="none" strike="noStrike" cap="none" normalizeH="0" baseline="0" dirty="0" smtClean="0">
                              <a:ln>
                                <a:noFill/>
                              </a:ln>
                              <a:solidFill>
                                <a:schemeClr val="tx1"/>
                              </a:solidFill>
                              <a:effectLst/>
                              <a:latin typeface="Verdana" pitchFamily="34" charset="0"/>
                              <a:ea typeface="Calibri" pitchFamily="34" charset="0"/>
                              <a:cs typeface="Times New Roman" pitchFamily="18" charset="0"/>
                            </a:rPr>
                            <a:t>n, es decir, de ense</a:t>
                          </a:r>
                          <a:r>
                            <a:rPr kumimoji="0" lang="es-MX" sz="1200" b="0" i="0" u="none" strike="noStrike" cap="none" normalizeH="0" baseline="0" dirty="0" smtClean="0">
                              <a:ln>
                                <a:noFill/>
                              </a:ln>
                              <a:solidFill>
                                <a:schemeClr val="tx1"/>
                              </a:solidFill>
                              <a:effectLst/>
                              <a:latin typeface="Calibri"/>
                              <a:ea typeface="Calibri" pitchFamily="34" charset="0"/>
                              <a:cs typeface="Times New Roman" pitchFamily="18" charset="0"/>
                            </a:rPr>
                            <a:t>ñ</a:t>
                          </a:r>
                          <a:r>
                            <a:rPr kumimoji="0" lang="es-MX" sz="1200" b="0" i="0" u="none" strike="noStrike" cap="none" normalizeH="0" baseline="0" dirty="0" smtClean="0">
                              <a:ln>
                                <a:noFill/>
                              </a:ln>
                              <a:solidFill>
                                <a:schemeClr val="tx1"/>
                              </a:solidFill>
                              <a:effectLst/>
                              <a:latin typeface="Verdana" pitchFamily="34" charset="0"/>
                              <a:ea typeface="Calibri" pitchFamily="34" charset="0"/>
                              <a:cs typeface="Times New Roman" pitchFamily="18" charset="0"/>
                            </a:rPr>
                            <a:t>ar y aprender haciendo uso de las TIC.</a:t>
                          </a: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1" name="20 Rectángulo"/>
                      <a:cNvSpPr/>
                    </a:nvSpPr>
                    <a:spPr>
                      <a:xfrm>
                        <a:off x="7000892" y="2857496"/>
                        <a:ext cx="1928826" cy="571504"/>
                      </a:xfrm>
                      <a:prstGeom prst="rect">
                        <a:avLst/>
                      </a:prstGeom>
                      <a:solidFill>
                        <a:schemeClr val="bg1"/>
                      </a:solidFill>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MX" sz="1200" dirty="0" smtClean="0">
                              <a:solidFill>
                                <a:schemeClr val="tx1"/>
                              </a:solidFill>
                              <a:latin typeface="Arial" pitchFamily="34" charset="0"/>
                              <a:cs typeface="Arial" pitchFamily="34" charset="0"/>
                            </a:rPr>
                            <a:t>Es lo que constituye al hombre</a:t>
                          </a:r>
                          <a:endParaRPr lang="es-MX" sz="12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21 Rectángulo"/>
                      <a:cNvSpPr/>
                    </a:nvSpPr>
                    <a:spPr>
                      <a:xfrm>
                        <a:off x="7072298" y="3786190"/>
                        <a:ext cx="1785982" cy="785818"/>
                      </a:xfrm>
                      <a:prstGeom prst="rect">
                        <a:avLst/>
                      </a:prstGeom>
                      <a:solidFill>
                        <a:schemeClr val="bg1"/>
                      </a:solidFill>
                    </a:spPr>
                    <a:txSp>
                      <a:txBody>
                        <a:bodyPr rtlCol="0" anchor="ctr"/>
                        <a:lstStyle>
                          <a:defPPr>
                            <a:defRPr lang="es-MX"/>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MX" sz="1200" dirty="0" smtClean="0">
                              <a:solidFill>
                                <a:schemeClr val="tx1"/>
                              </a:solidFill>
                              <a:latin typeface="Arial" pitchFamily="34" charset="0"/>
                              <a:cs typeface="Arial" pitchFamily="34" charset="0"/>
                            </a:rPr>
                            <a:t>Con ayuda de las TIC , se transmite.</a:t>
                          </a:r>
                          <a:endParaRPr lang="es-MX" sz="1200" dirty="0">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6" name="25 Conector recto"/>
                      <a:cNvCxnSpPr/>
                    </a:nvCxnSpPr>
                    <a:spPr>
                      <a:xfrm>
                        <a:off x="1428728" y="2357430"/>
                        <a:ext cx="6500858"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29" name="28 Conector recto de flecha"/>
                      <a:cNvCxnSpPr/>
                    </a:nvCxnSpPr>
                    <a:spPr>
                      <a:xfrm rot="5400000">
                        <a:off x="1320777" y="2464587"/>
                        <a:ext cx="215108" cy="79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3" name="32 Conector recto de flecha"/>
                      <a:cNvCxnSpPr>
                        <a:endCxn id="9" idx="0"/>
                      </a:cNvCxnSpPr>
                    </a:nvCxnSpPr>
                    <a:spPr>
                      <a:xfrm rot="16200000" flipH="1">
                        <a:off x="4839892" y="2446727"/>
                        <a:ext cx="214314" cy="35719"/>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7" name="36 Conector recto de flecha"/>
                      <a:cNvCxnSpPr/>
                    </a:nvCxnSpPr>
                    <a:spPr>
                      <a:xfrm rot="5400000">
                        <a:off x="4964909" y="1178703"/>
                        <a:ext cx="215108" cy="79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8" name="37 Conector recto de flecha"/>
                      <a:cNvCxnSpPr/>
                    </a:nvCxnSpPr>
                    <a:spPr>
                      <a:xfrm rot="5400000">
                        <a:off x="7822429" y="2464587"/>
                        <a:ext cx="215108" cy="79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1" name="40 Conector recto de flecha"/>
                      <a:cNvCxnSpPr/>
                    </a:nvCxnSpPr>
                    <a:spPr>
                      <a:xfrm rot="5400000">
                        <a:off x="7822429" y="2821777"/>
                        <a:ext cx="215108" cy="79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2" name="41 Conector recto de flecha"/>
                      <a:cNvCxnSpPr/>
                    </a:nvCxnSpPr>
                    <a:spPr>
                      <a:xfrm rot="5400000">
                        <a:off x="1178695" y="3750471"/>
                        <a:ext cx="215108" cy="79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3" name="42 Conector recto de flecha"/>
                      <a:cNvCxnSpPr/>
                    </a:nvCxnSpPr>
                    <a:spPr>
                      <a:xfrm rot="5400000">
                        <a:off x="1250133" y="3036091"/>
                        <a:ext cx="215108" cy="79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4" name="43 Conector recto de flecha"/>
                      <a:cNvCxnSpPr/>
                    </a:nvCxnSpPr>
                    <a:spPr>
                      <a:xfrm rot="5400000">
                        <a:off x="3464711" y="3393281"/>
                        <a:ext cx="215108" cy="79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5" name="44 Conector recto de flecha"/>
                      <a:cNvCxnSpPr/>
                    </a:nvCxnSpPr>
                    <a:spPr>
                      <a:xfrm rot="5400000">
                        <a:off x="5679289" y="4250537"/>
                        <a:ext cx="215108" cy="79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6" name="45 Conector recto de flecha"/>
                      <a:cNvCxnSpPr>
                        <a:stCxn id="13" idx="2"/>
                        <a:endCxn id="16" idx="0"/>
                      </a:cNvCxnSpPr>
                    </a:nvCxnSpPr>
                    <a:spPr>
                      <a:xfrm rot="5400000">
                        <a:off x="3446852" y="4232678"/>
                        <a:ext cx="500066" cy="35719"/>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2" name="51 Conector recto de flecha"/>
                      <a:cNvCxnSpPr/>
                    </a:nvCxnSpPr>
                    <a:spPr>
                      <a:xfrm rot="5400000">
                        <a:off x="5393537" y="3393281"/>
                        <a:ext cx="215108" cy="79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3" name="52 Conector recto de flecha"/>
                      <a:cNvCxnSpPr/>
                    </a:nvCxnSpPr>
                    <a:spPr>
                      <a:xfrm rot="5400000">
                        <a:off x="7893867" y="3607595"/>
                        <a:ext cx="215108" cy="79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5" name="54 Conector recto"/>
                      <a:cNvCxnSpPr/>
                    </a:nvCxnSpPr>
                    <a:spPr>
                      <a:xfrm>
                        <a:off x="3571868" y="3286124"/>
                        <a:ext cx="1928826"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56" name="55 Conector recto de flecha"/>
                      <a:cNvCxnSpPr/>
                    </a:nvCxnSpPr>
                    <a:spPr>
                      <a:xfrm rot="5400000">
                        <a:off x="4822033" y="3107529"/>
                        <a:ext cx="215108" cy="79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46184B" w:rsidRDefault="0046184B" w:rsidP="008762FA">
      <w:pPr>
        <w:rPr>
          <w:rFonts w:ascii="Verdana" w:hAnsi="Verdana"/>
          <w:sz w:val="24"/>
          <w:szCs w:val="24"/>
        </w:rPr>
      </w:pPr>
    </w:p>
    <w:p w:rsidR="0046184B" w:rsidRDefault="0046184B" w:rsidP="008762FA">
      <w:pPr>
        <w:rPr>
          <w:rFonts w:ascii="Verdana" w:hAnsi="Verdana"/>
          <w:sz w:val="24"/>
          <w:szCs w:val="24"/>
        </w:rPr>
      </w:pPr>
      <w:r>
        <w:rPr>
          <w:rFonts w:ascii="Verdana" w:hAnsi="Verdana"/>
          <w:sz w:val="24"/>
          <w:szCs w:val="24"/>
        </w:rPr>
        <w:t xml:space="preserve">Video </w:t>
      </w:r>
    </w:p>
    <w:p w:rsidR="0046184B" w:rsidRDefault="00A962E6" w:rsidP="008762FA">
      <w:pPr>
        <w:rPr>
          <w:rFonts w:ascii="Verdana" w:hAnsi="Verdana"/>
          <w:sz w:val="24"/>
          <w:szCs w:val="24"/>
        </w:rPr>
      </w:pPr>
      <w:hyperlink r:id="rId7" w:history="1">
        <w:r w:rsidR="0046184B" w:rsidRPr="0002685C">
          <w:rPr>
            <w:rStyle w:val="Hipervnculo"/>
            <w:rFonts w:ascii="Verdana" w:hAnsi="Verdana"/>
            <w:sz w:val="24"/>
            <w:szCs w:val="24"/>
          </w:rPr>
          <w:t>http://www.youtube.com/wach?v=1hW3FNEvYF0</w:t>
        </w:r>
      </w:hyperlink>
    </w:p>
    <w:p w:rsidR="0046184B" w:rsidRDefault="00A962E6" w:rsidP="0046184B">
      <w:pPr>
        <w:rPr>
          <w:rFonts w:ascii="Verdana" w:hAnsi="Verdana"/>
          <w:sz w:val="24"/>
          <w:szCs w:val="24"/>
        </w:rPr>
      </w:pPr>
      <w:hyperlink r:id="rId8" w:history="1">
        <w:r w:rsidR="0046184B" w:rsidRPr="0002685C">
          <w:rPr>
            <w:rStyle w:val="Hipervnculo"/>
            <w:rFonts w:ascii="Verdana" w:hAnsi="Verdana"/>
            <w:sz w:val="24"/>
            <w:szCs w:val="24"/>
          </w:rPr>
          <w:t>http://www.youtube.com/wach?v=078icPuZC8c</w:t>
        </w:r>
      </w:hyperlink>
      <w:r w:rsidR="0046184B">
        <w:rPr>
          <w:rFonts w:ascii="Verdana" w:hAnsi="Verdana"/>
          <w:sz w:val="24"/>
          <w:szCs w:val="24"/>
        </w:rPr>
        <w:t xml:space="preserve"> </w:t>
      </w:r>
    </w:p>
    <w:p w:rsidR="0046184B" w:rsidRPr="008762FA" w:rsidRDefault="0046184B" w:rsidP="008762FA">
      <w:pPr>
        <w:rPr>
          <w:rFonts w:ascii="Verdana" w:hAnsi="Verdana"/>
          <w:sz w:val="24"/>
          <w:szCs w:val="24"/>
        </w:rPr>
      </w:pPr>
    </w:p>
    <w:sectPr w:rsidR="0046184B" w:rsidRPr="008762FA" w:rsidSect="00C027C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D8B" w:rsidRDefault="00ED7D8B" w:rsidP="00A840A6">
      <w:pPr>
        <w:spacing w:after="0" w:line="240" w:lineRule="auto"/>
      </w:pPr>
      <w:r>
        <w:separator/>
      </w:r>
    </w:p>
  </w:endnote>
  <w:endnote w:type="continuationSeparator" w:id="0">
    <w:p w:rsidR="00ED7D8B" w:rsidRDefault="00ED7D8B" w:rsidP="00A84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D8B" w:rsidRDefault="00ED7D8B" w:rsidP="00A840A6">
      <w:pPr>
        <w:spacing w:after="0" w:line="240" w:lineRule="auto"/>
      </w:pPr>
      <w:r>
        <w:separator/>
      </w:r>
    </w:p>
  </w:footnote>
  <w:footnote w:type="continuationSeparator" w:id="0">
    <w:p w:rsidR="00ED7D8B" w:rsidRDefault="00ED7D8B" w:rsidP="00A840A6">
      <w:pPr>
        <w:spacing w:after="0" w:line="240" w:lineRule="auto"/>
      </w:pPr>
      <w:r>
        <w:continuationSeparator/>
      </w:r>
    </w:p>
  </w:footnote>
  <w:footnote w:id="1">
    <w:p w:rsidR="00A840A6" w:rsidRPr="00A840A6" w:rsidRDefault="00A840A6">
      <w:pPr>
        <w:pStyle w:val="Textonotapie"/>
      </w:pPr>
      <w:r>
        <w:rPr>
          <w:rStyle w:val="Refdenotaalpie"/>
        </w:rPr>
        <w:footnoteRef/>
      </w:r>
      <w:r>
        <w:t xml:space="preserve"> </w:t>
      </w:r>
      <w:r w:rsidRPr="008762FA">
        <w:rPr>
          <w:rFonts w:ascii="Verdana" w:hAnsi="Verdana"/>
        </w:rPr>
        <w:t xml:space="preserve">ORTEGA CARRILLO J. y CHACÓN MEDINA A. </w:t>
      </w:r>
      <w:r w:rsidRPr="008762FA">
        <w:rPr>
          <w:rFonts w:ascii="Verdana" w:hAnsi="Verdana"/>
          <w:i/>
        </w:rPr>
        <w:t>Nuevas tecnologías par</w:t>
      </w:r>
      <w:r w:rsidR="006302A4" w:rsidRPr="008762FA">
        <w:rPr>
          <w:rFonts w:ascii="Verdana" w:hAnsi="Verdana"/>
          <w:i/>
        </w:rPr>
        <w:t>a la educación en la era digital</w:t>
      </w:r>
      <w:r w:rsidRPr="008762FA">
        <w:rPr>
          <w:rFonts w:ascii="Verdana" w:hAnsi="Verdana"/>
          <w:i/>
        </w:rPr>
        <w:t>.</w:t>
      </w:r>
      <w:r w:rsidR="001C4BE1" w:rsidRPr="008762FA">
        <w:rPr>
          <w:rFonts w:ascii="Verdana" w:hAnsi="Verdana"/>
          <w:i/>
        </w:rPr>
        <w:t xml:space="preserve"> </w:t>
      </w:r>
      <w:r w:rsidR="006302A4" w:rsidRPr="008762FA">
        <w:rPr>
          <w:rFonts w:ascii="Verdana" w:hAnsi="Verdana"/>
        </w:rPr>
        <w:t>México</w:t>
      </w:r>
      <w:r w:rsidR="001C4BE1" w:rsidRPr="008762FA">
        <w:rPr>
          <w:rFonts w:ascii="Verdana" w:hAnsi="Verdana"/>
        </w:rPr>
        <w:t>:</w:t>
      </w:r>
      <w:r w:rsidR="006302A4" w:rsidRPr="008762FA">
        <w:rPr>
          <w:rFonts w:ascii="Verdana" w:hAnsi="Verdana"/>
          <w:i/>
        </w:rPr>
        <w:t xml:space="preserve"> </w:t>
      </w:r>
      <w:r w:rsidR="006302A4" w:rsidRPr="008762FA">
        <w:rPr>
          <w:rFonts w:ascii="Verdana" w:hAnsi="Verdana"/>
        </w:rPr>
        <w:t>Pirámide</w:t>
      </w:r>
      <w:r w:rsidR="001C4BE1" w:rsidRPr="008762FA">
        <w:rPr>
          <w:rFonts w:ascii="Verdana" w:hAnsi="Verdana"/>
        </w:rPr>
        <w:t>, 2007, p. 28</w:t>
      </w:r>
    </w:p>
  </w:footnote>
  <w:footnote w:id="2">
    <w:p w:rsidR="001C4BE1" w:rsidRDefault="001C4BE1">
      <w:pPr>
        <w:pStyle w:val="Textonotapie"/>
      </w:pPr>
      <w:r>
        <w:rPr>
          <w:rStyle w:val="Refdenotaalpie"/>
        </w:rPr>
        <w:footnoteRef/>
      </w:r>
      <w:r>
        <w:t xml:space="preserve"> Íbid. p. 308</w:t>
      </w:r>
    </w:p>
  </w:footnote>
  <w:footnote w:id="3">
    <w:p w:rsidR="001C4BE1" w:rsidRDefault="001C4BE1">
      <w:pPr>
        <w:pStyle w:val="Textonotapie"/>
      </w:pPr>
      <w:r>
        <w:rPr>
          <w:rStyle w:val="Refdenotaalpie"/>
        </w:rPr>
        <w:footnoteRef/>
      </w:r>
      <w:r>
        <w:t xml:space="preserve"> </w:t>
      </w:r>
      <w:r w:rsidRPr="008762FA">
        <w:rPr>
          <w:rFonts w:ascii="Verdana" w:hAnsi="Verdana"/>
        </w:rPr>
        <w:t xml:space="preserve">SANCHO GIL, J. </w:t>
      </w:r>
      <w:r w:rsidRPr="008762FA">
        <w:rPr>
          <w:rFonts w:ascii="Verdana" w:hAnsi="Verdana"/>
          <w:i/>
        </w:rPr>
        <w:t>Tecnologías para transformar la educación</w:t>
      </w:r>
      <w:r w:rsidRPr="008762FA">
        <w:rPr>
          <w:rFonts w:ascii="Verdana" w:hAnsi="Verdana"/>
        </w:rPr>
        <w:t>. Madrid: Akal, 2006 p. 101</w:t>
      </w:r>
    </w:p>
  </w:footnote>
  <w:footnote w:id="4">
    <w:p w:rsidR="008762FA" w:rsidRDefault="008762FA" w:rsidP="008762FA">
      <w:pPr>
        <w:pStyle w:val="Textonotapie"/>
        <w:jc w:val="right"/>
      </w:pPr>
      <w:r>
        <w:rPr>
          <w:rStyle w:val="Refdenotaalpie"/>
        </w:rPr>
        <w:footnoteRef/>
      </w:r>
      <w:r>
        <w:t xml:space="preserve"> </w:t>
      </w:r>
      <w:r w:rsidRPr="008762FA">
        <w:rPr>
          <w:rFonts w:ascii="Verdana" w:hAnsi="Verdana"/>
        </w:rPr>
        <w:t>Cfr. BATRRO ANTONIO, M. Y PERCIVAL J. DEHAM. Hacia una inteligencia digital. Buenos Aires: Academia Nacional de Educación, 2007 p. 135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footnotePr>
    <w:footnote w:id="-1"/>
    <w:footnote w:id="0"/>
  </w:footnotePr>
  <w:endnotePr>
    <w:endnote w:id="-1"/>
    <w:endnote w:id="0"/>
  </w:endnotePr>
  <w:compat/>
  <w:rsids>
    <w:rsidRoot w:val="00F4614F"/>
    <w:rsid w:val="00097744"/>
    <w:rsid w:val="00103E29"/>
    <w:rsid w:val="001A6CA8"/>
    <w:rsid w:val="001C4BE1"/>
    <w:rsid w:val="001F7CDB"/>
    <w:rsid w:val="0021259B"/>
    <w:rsid w:val="00361610"/>
    <w:rsid w:val="003B5CCB"/>
    <w:rsid w:val="003C1863"/>
    <w:rsid w:val="003D1AC6"/>
    <w:rsid w:val="003F6A1E"/>
    <w:rsid w:val="004047A9"/>
    <w:rsid w:val="004243E7"/>
    <w:rsid w:val="0046184B"/>
    <w:rsid w:val="004B5303"/>
    <w:rsid w:val="004C129A"/>
    <w:rsid w:val="004C2FC5"/>
    <w:rsid w:val="0052232E"/>
    <w:rsid w:val="00592B8A"/>
    <w:rsid w:val="006302A4"/>
    <w:rsid w:val="006B721B"/>
    <w:rsid w:val="006E1DF7"/>
    <w:rsid w:val="006F379B"/>
    <w:rsid w:val="00756392"/>
    <w:rsid w:val="00764521"/>
    <w:rsid w:val="007C5390"/>
    <w:rsid w:val="00842997"/>
    <w:rsid w:val="0084669E"/>
    <w:rsid w:val="008762FA"/>
    <w:rsid w:val="008C0492"/>
    <w:rsid w:val="008E20CD"/>
    <w:rsid w:val="008E6441"/>
    <w:rsid w:val="008E7AD5"/>
    <w:rsid w:val="00915C6A"/>
    <w:rsid w:val="0093790F"/>
    <w:rsid w:val="00943A81"/>
    <w:rsid w:val="00957868"/>
    <w:rsid w:val="00960D9F"/>
    <w:rsid w:val="0097786F"/>
    <w:rsid w:val="009B491B"/>
    <w:rsid w:val="00A1706C"/>
    <w:rsid w:val="00A362CB"/>
    <w:rsid w:val="00A65892"/>
    <w:rsid w:val="00A840A6"/>
    <w:rsid w:val="00A962E6"/>
    <w:rsid w:val="00C027C7"/>
    <w:rsid w:val="00C46481"/>
    <w:rsid w:val="00C973D7"/>
    <w:rsid w:val="00CE3B66"/>
    <w:rsid w:val="00CF7EE4"/>
    <w:rsid w:val="00D3771A"/>
    <w:rsid w:val="00D82FC1"/>
    <w:rsid w:val="00D84CFD"/>
    <w:rsid w:val="00DD2803"/>
    <w:rsid w:val="00E76F7C"/>
    <w:rsid w:val="00E95B85"/>
    <w:rsid w:val="00EB6280"/>
    <w:rsid w:val="00ED7D8B"/>
    <w:rsid w:val="00F010FB"/>
    <w:rsid w:val="00F1576E"/>
    <w:rsid w:val="00F4614F"/>
    <w:rsid w:val="00F64DCB"/>
    <w:rsid w:val="00FC4E18"/>
    <w:rsid w:val="00FE1A8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65892"/>
    <w:pPr>
      <w:spacing w:before="100" w:beforeAutospacing="1" w:after="100" w:afterAutospacing="1" w:line="240" w:lineRule="auto"/>
    </w:pPr>
    <w:rPr>
      <w:rFonts w:ascii="Arial" w:eastAsia="Times New Roman" w:hAnsi="Arial" w:cs="Arial"/>
      <w:color w:val="000000"/>
      <w:sz w:val="18"/>
      <w:szCs w:val="18"/>
      <w:lang w:eastAsia="es-MX"/>
    </w:rPr>
  </w:style>
  <w:style w:type="paragraph" w:styleId="Textonotapie">
    <w:name w:val="footnote text"/>
    <w:basedOn w:val="Normal"/>
    <w:link w:val="TextonotapieCar"/>
    <w:uiPriority w:val="99"/>
    <w:semiHidden/>
    <w:unhideWhenUsed/>
    <w:rsid w:val="00A840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40A6"/>
    <w:rPr>
      <w:sz w:val="20"/>
      <w:szCs w:val="20"/>
    </w:rPr>
  </w:style>
  <w:style w:type="character" w:styleId="Refdenotaalpie">
    <w:name w:val="footnote reference"/>
    <w:basedOn w:val="Fuentedeprrafopredeter"/>
    <w:uiPriority w:val="99"/>
    <w:semiHidden/>
    <w:unhideWhenUsed/>
    <w:rsid w:val="00A840A6"/>
    <w:rPr>
      <w:vertAlign w:val="superscript"/>
    </w:rPr>
  </w:style>
  <w:style w:type="paragraph" w:styleId="Textodeglobo">
    <w:name w:val="Balloon Text"/>
    <w:basedOn w:val="Normal"/>
    <w:link w:val="TextodegloboCar"/>
    <w:uiPriority w:val="99"/>
    <w:semiHidden/>
    <w:unhideWhenUsed/>
    <w:rsid w:val="004618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84B"/>
    <w:rPr>
      <w:rFonts w:ascii="Tahoma" w:hAnsi="Tahoma" w:cs="Tahoma"/>
      <w:sz w:val="16"/>
      <w:szCs w:val="16"/>
    </w:rPr>
  </w:style>
  <w:style w:type="character" w:styleId="Hipervnculo">
    <w:name w:val="Hyperlink"/>
    <w:basedOn w:val="Fuentedeprrafopredeter"/>
    <w:uiPriority w:val="99"/>
    <w:unhideWhenUsed/>
    <w:rsid w:val="004618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ch?v=078icPuZC8c" TargetMode="External"/><Relationship Id="rId3" Type="http://schemas.openxmlformats.org/officeDocument/2006/relationships/settings" Target="settings.xml"/><Relationship Id="rId7" Type="http://schemas.openxmlformats.org/officeDocument/2006/relationships/hyperlink" Target="http://www.youtube.com/wach?v=1hW3FNEvYF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05F97-405D-42F9-849A-54C11DD3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2045</Words>
  <Characters>11251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OEM Preinstall</Company>
  <LinksUpToDate>false</LinksUpToDate>
  <CharactersWithSpaces>13270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pame</cp:lastModifiedBy>
  <cp:revision>2</cp:revision>
  <dcterms:created xsi:type="dcterms:W3CDTF">2010-05-28T23:01:00Z</dcterms:created>
  <dcterms:modified xsi:type="dcterms:W3CDTF">2010-05-28T23:01:00Z</dcterms:modified>
</cp:coreProperties>
</file>